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14" w:rsidRDefault="008F7B14" w:rsidP="008F7B14">
      <w:pPr>
        <w:autoSpaceDE w:val="0"/>
        <w:autoSpaceDN w:val="0"/>
        <w:adjustRightInd w:val="0"/>
        <w:spacing w:after="0" w:line="240" w:lineRule="auto"/>
        <w:jc w:val="center"/>
        <w:rPr>
          <w:rFonts w:ascii="Calibri-Bold" w:hAnsi="Calibri-Bold" w:cs="Calibri-Bold"/>
          <w:b/>
          <w:bCs/>
        </w:rPr>
      </w:pPr>
      <w:bookmarkStart w:id="0" w:name="_GoBack"/>
      <w:bookmarkEnd w:id="0"/>
      <w:r>
        <w:rPr>
          <w:rFonts w:ascii="Calibri-Bold" w:hAnsi="Calibri-Bold" w:cs="Calibri-Bold"/>
          <w:b/>
          <w:bCs/>
        </w:rPr>
        <w:t>BYLAWS</w:t>
      </w:r>
    </w:p>
    <w:p w:rsidR="00A92F7E" w:rsidRDefault="008F7B14" w:rsidP="00A92F7E">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The University of Texas System Academy of Distinguished Teachers</w:t>
      </w:r>
    </w:p>
    <w:p w:rsidR="00A92F7E" w:rsidRDefault="00A92F7E" w:rsidP="00A92F7E">
      <w:pPr>
        <w:autoSpaceDE w:val="0"/>
        <w:autoSpaceDN w:val="0"/>
        <w:adjustRightInd w:val="0"/>
        <w:spacing w:after="0" w:line="240" w:lineRule="auto"/>
        <w:jc w:val="center"/>
        <w:rPr>
          <w:rFonts w:ascii="Calibri-Bold" w:hAnsi="Calibri-Bold" w:cs="Calibri-Bold"/>
          <w:b/>
          <w:bCs/>
        </w:rPr>
      </w:pPr>
    </w:p>
    <w:p w:rsidR="008F7B14" w:rsidRDefault="008F7B14" w:rsidP="00A92F7E">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I. </w:t>
      </w:r>
      <w:r w:rsidR="00111BCA">
        <w:rPr>
          <w:rFonts w:ascii="Calibri-Bold" w:hAnsi="Calibri-Bold" w:cs="Calibri-Bold"/>
          <w:b/>
          <w:bCs/>
        </w:rPr>
        <w:tab/>
      </w:r>
      <w:r>
        <w:rPr>
          <w:rFonts w:ascii="Calibri-Bold" w:hAnsi="Calibri-Bold" w:cs="Calibri-Bold"/>
          <w:b/>
          <w:bCs/>
        </w:rPr>
        <w:t>Background</w:t>
      </w:r>
    </w:p>
    <w:p w:rsidR="008F7B14" w:rsidRDefault="008F7B14" w:rsidP="00111BCA">
      <w:pPr>
        <w:autoSpaceDE w:val="0"/>
        <w:autoSpaceDN w:val="0"/>
        <w:adjustRightInd w:val="0"/>
        <w:spacing w:after="0" w:line="240" w:lineRule="auto"/>
        <w:ind w:left="720"/>
        <w:rPr>
          <w:rFonts w:ascii="Calibri" w:hAnsi="Calibri" w:cs="Calibri"/>
        </w:rPr>
      </w:pPr>
      <w:r>
        <w:rPr>
          <w:rFonts w:ascii="Calibri" w:hAnsi="Calibri" w:cs="Calibri"/>
        </w:rPr>
        <w:t>In order to recognize and organize the most elite educators in the University of Texas System’s</w:t>
      </w:r>
      <w:r w:rsidR="000720EA">
        <w:rPr>
          <w:rFonts w:ascii="Calibri" w:hAnsi="Calibri" w:cs="Calibri"/>
        </w:rPr>
        <w:t xml:space="preserve"> </w:t>
      </w:r>
      <w:r>
        <w:rPr>
          <w:rFonts w:ascii="Calibri" w:hAnsi="Calibri" w:cs="Calibri"/>
        </w:rPr>
        <w:t>nine universities, the Executive Vice Chancellor for Academic Affairs, Dr. Pedro Reyes, and the</w:t>
      </w:r>
    </w:p>
    <w:p w:rsidR="008F7B14" w:rsidRDefault="008F7B14" w:rsidP="000720EA">
      <w:pPr>
        <w:autoSpaceDE w:val="0"/>
        <w:autoSpaceDN w:val="0"/>
        <w:adjustRightInd w:val="0"/>
        <w:spacing w:after="0" w:line="240" w:lineRule="auto"/>
        <w:ind w:left="720"/>
        <w:rPr>
          <w:rFonts w:ascii="Calibri" w:hAnsi="Calibri" w:cs="Calibri"/>
        </w:rPr>
      </w:pPr>
      <w:r>
        <w:rPr>
          <w:rFonts w:ascii="Calibri" w:hAnsi="Calibri" w:cs="Calibri"/>
        </w:rPr>
        <w:t>Chancellor, Dr. Francisco Cigarroa, created The University of Texas System Academy of</w:t>
      </w:r>
      <w:r w:rsidR="000720EA">
        <w:rPr>
          <w:rFonts w:ascii="Calibri" w:hAnsi="Calibri" w:cs="Calibri"/>
        </w:rPr>
        <w:t xml:space="preserve"> </w:t>
      </w:r>
      <w:r>
        <w:rPr>
          <w:rFonts w:ascii="Calibri" w:hAnsi="Calibri" w:cs="Calibri"/>
        </w:rPr>
        <w:t>Distinguished Teachers (the “Academy”) in 2013. This academy is similar to the University of</w:t>
      </w:r>
    </w:p>
    <w:p w:rsidR="008F7B14" w:rsidRDefault="008F7B14" w:rsidP="00111BCA">
      <w:pPr>
        <w:autoSpaceDE w:val="0"/>
        <w:autoSpaceDN w:val="0"/>
        <w:adjustRightInd w:val="0"/>
        <w:spacing w:after="0" w:line="240" w:lineRule="auto"/>
        <w:ind w:left="720"/>
        <w:rPr>
          <w:rFonts w:ascii="Calibri" w:hAnsi="Calibri" w:cs="Calibri"/>
        </w:rPr>
      </w:pPr>
      <w:r>
        <w:rPr>
          <w:rFonts w:ascii="Calibri" w:hAnsi="Calibri" w:cs="Calibri"/>
        </w:rPr>
        <w:t>Texas Kenneth I Shine Academy of Health Science Education established in 2004. It is intended</w:t>
      </w:r>
      <w:r w:rsidR="000720EA">
        <w:rPr>
          <w:rFonts w:ascii="Calibri" w:hAnsi="Calibri" w:cs="Calibri"/>
        </w:rPr>
        <w:t xml:space="preserve"> </w:t>
      </w:r>
      <w:r>
        <w:rPr>
          <w:rFonts w:ascii="Calibri" w:hAnsi="Calibri" w:cs="Calibri"/>
        </w:rPr>
        <w:t>that the membership of the Academy be comprised of the very best educators among the nine</w:t>
      </w:r>
      <w:r w:rsidR="000720EA">
        <w:rPr>
          <w:rFonts w:ascii="Calibri" w:hAnsi="Calibri" w:cs="Calibri"/>
        </w:rPr>
        <w:t xml:space="preserve"> </w:t>
      </w:r>
      <w:r>
        <w:rPr>
          <w:rFonts w:ascii="Calibri" w:hAnsi="Calibri" w:cs="Calibri"/>
        </w:rPr>
        <w:t>academic institutions. The Academy is intended to be an active organization, promoting better</w:t>
      </w:r>
      <w:r w:rsidR="000720EA">
        <w:rPr>
          <w:rFonts w:ascii="Calibri" w:hAnsi="Calibri" w:cs="Calibri"/>
        </w:rPr>
        <w:t xml:space="preserve"> </w:t>
      </w:r>
      <w:r>
        <w:rPr>
          <w:rFonts w:ascii="Calibri" w:hAnsi="Calibri" w:cs="Calibri"/>
        </w:rPr>
        <w:t>teaching and learning across the System. All activities of the Academy are to be governed by</w:t>
      </w:r>
      <w:r w:rsidR="000720EA">
        <w:rPr>
          <w:rFonts w:ascii="Calibri" w:hAnsi="Calibri" w:cs="Calibri"/>
        </w:rPr>
        <w:t xml:space="preserve"> </w:t>
      </w:r>
      <w:r>
        <w:rPr>
          <w:rFonts w:ascii="Calibri" w:hAnsi="Calibri" w:cs="Calibri"/>
        </w:rPr>
        <w:t>these Bylaws and all operations are to follow the Policies and Procedures Manual of the</w:t>
      </w:r>
      <w:r w:rsidR="000720EA">
        <w:rPr>
          <w:rFonts w:ascii="Calibri" w:hAnsi="Calibri" w:cs="Calibri"/>
        </w:rPr>
        <w:t xml:space="preserve"> </w:t>
      </w:r>
      <w:r>
        <w:rPr>
          <w:rFonts w:ascii="Calibri" w:hAnsi="Calibri" w:cs="Calibri"/>
        </w:rPr>
        <w:t>Academy.</w:t>
      </w:r>
    </w:p>
    <w:p w:rsidR="00A92F7E" w:rsidRDefault="00A92F7E" w:rsidP="008F7B14">
      <w:pPr>
        <w:autoSpaceDE w:val="0"/>
        <w:autoSpaceDN w:val="0"/>
        <w:adjustRightInd w:val="0"/>
        <w:spacing w:after="0" w:line="240" w:lineRule="auto"/>
        <w:rPr>
          <w:rFonts w:ascii="Calibri-Bold" w:hAnsi="Calibri-Bold" w:cs="Calibri-Bold"/>
          <w:b/>
          <w:bCs/>
        </w:rPr>
      </w:pPr>
    </w:p>
    <w:p w:rsidR="008F7B14" w:rsidRDefault="008F7B14" w:rsidP="008F7B14">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II. </w:t>
      </w:r>
      <w:r w:rsidR="00111BCA">
        <w:rPr>
          <w:rFonts w:ascii="Calibri-Bold" w:hAnsi="Calibri-Bold" w:cs="Calibri-Bold"/>
          <w:b/>
          <w:bCs/>
        </w:rPr>
        <w:tab/>
      </w:r>
      <w:r>
        <w:rPr>
          <w:rFonts w:ascii="Calibri-Bold" w:hAnsi="Calibri-Bold" w:cs="Calibri-Bold"/>
          <w:b/>
          <w:bCs/>
        </w:rPr>
        <w:t>Name</w:t>
      </w:r>
    </w:p>
    <w:p w:rsidR="008F7B14" w:rsidRDefault="008F7B14" w:rsidP="00111BCA">
      <w:pPr>
        <w:autoSpaceDE w:val="0"/>
        <w:autoSpaceDN w:val="0"/>
        <w:adjustRightInd w:val="0"/>
        <w:spacing w:after="0" w:line="240" w:lineRule="auto"/>
        <w:ind w:firstLine="720"/>
        <w:rPr>
          <w:rFonts w:ascii="Calibri" w:hAnsi="Calibri" w:cs="Calibri"/>
        </w:rPr>
      </w:pPr>
      <w:r>
        <w:rPr>
          <w:rFonts w:ascii="Calibri" w:hAnsi="Calibri" w:cs="Calibri"/>
        </w:rPr>
        <w:t>The name of the society is The University of Texas System Academy of Distinguished Teachers.</w:t>
      </w:r>
    </w:p>
    <w:p w:rsidR="00A92F7E" w:rsidRDefault="00A92F7E" w:rsidP="008F7B14">
      <w:pPr>
        <w:autoSpaceDE w:val="0"/>
        <w:autoSpaceDN w:val="0"/>
        <w:adjustRightInd w:val="0"/>
        <w:spacing w:after="0" w:line="240" w:lineRule="auto"/>
        <w:rPr>
          <w:rFonts w:ascii="Calibri-Bold" w:hAnsi="Calibri-Bold" w:cs="Calibri-Bold"/>
          <w:b/>
          <w:bCs/>
        </w:rPr>
      </w:pPr>
    </w:p>
    <w:p w:rsidR="008F7B14" w:rsidRDefault="008F7B14" w:rsidP="008F7B14">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III. </w:t>
      </w:r>
      <w:r w:rsidR="00111BCA">
        <w:rPr>
          <w:rFonts w:ascii="Calibri-Bold" w:hAnsi="Calibri-Bold" w:cs="Calibri-Bold"/>
          <w:b/>
          <w:bCs/>
        </w:rPr>
        <w:tab/>
      </w:r>
      <w:r>
        <w:rPr>
          <w:rFonts w:ascii="Calibri-Bold" w:hAnsi="Calibri-Bold" w:cs="Calibri-Bold"/>
          <w:b/>
          <w:bCs/>
        </w:rPr>
        <w:t>Goals of the Academy</w:t>
      </w:r>
    </w:p>
    <w:p w:rsidR="008F7B14" w:rsidRDefault="008F7B14" w:rsidP="00111BCA">
      <w:pPr>
        <w:autoSpaceDE w:val="0"/>
        <w:autoSpaceDN w:val="0"/>
        <w:adjustRightInd w:val="0"/>
        <w:spacing w:after="0" w:line="240" w:lineRule="auto"/>
        <w:ind w:left="720"/>
        <w:rPr>
          <w:rFonts w:ascii="Calibri" w:hAnsi="Calibri" w:cs="Calibri"/>
        </w:rPr>
      </w:pPr>
      <w:r>
        <w:rPr>
          <w:rFonts w:ascii="Calibri" w:hAnsi="Calibri" w:cs="Calibri"/>
        </w:rPr>
        <w:t>The Academy is a formal organization of distinguished scholars of the first order recognized for</w:t>
      </w:r>
      <w:r w:rsidR="000720EA">
        <w:rPr>
          <w:rFonts w:ascii="Calibri" w:hAnsi="Calibri" w:cs="Calibri"/>
        </w:rPr>
        <w:t xml:space="preserve"> </w:t>
      </w:r>
      <w:r>
        <w:rPr>
          <w:rFonts w:ascii="Calibri" w:hAnsi="Calibri" w:cs="Calibri"/>
        </w:rPr>
        <w:t>their teaching excellence, and is committed to the advancement of teaching and learning across</w:t>
      </w:r>
      <w:r w:rsidR="000720EA">
        <w:rPr>
          <w:rFonts w:ascii="Calibri" w:hAnsi="Calibri" w:cs="Calibri"/>
        </w:rPr>
        <w:t xml:space="preserve"> </w:t>
      </w:r>
      <w:r>
        <w:rPr>
          <w:rFonts w:ascii="Calibri" w:hAnsi="Calibri" w:cs="Calibri"/>
        </w:rPr>
        <w:t>the UT System.</w:t>
      </w:r>
    </w:p>
    <w:p w:rsidR="00A92F7E" w:rsidRDefault="00A92F7E" w:rsidP="008F7B14">
      <w:pPr>
        <w:autoSpaceDE w:val="0"/>
        <w:autoSpaceDN w:val="0"/>
        <w:adjustRightInd w:val="0"/>
        <w:spacing w:after="0" w:line="240" w:lineRule="auto"/>
        <w:rPr>
          <w:rFonts w:ascii="Calibri" w:hAnsi="Calibri" w:cs="Calibri"/>
        </w:rPr>
      </w:pPr>
    </w:p>
    <w:p w:rsidR="008F7B14" w:rsidRDefault="008F7B14" w:rsidP="00111BCA">
      <w:pPr>
        <w:autoSpaceDE w:val="0"/>
        <w:autoSpaceDN w:val="0"/>
        <w:adjustRightInd w:val="0"/>
        <w:spacing w:after="0" w:line="240" w:lineRule="auto"/>
        <w:ind w:firstLine="720"/>
        <w:rPr>
          <w:rFonts w:ascii="Calibri" w:hAnsi="Calibri" w:cs="Calibri"/>
        </w:rPr>
      </w:pPr>
      <w:r>
        <w:rPr>
          <w:rFonts w:ascii="Calibri" w:hAnsi="Calibri" w:cs="Calibri"/>
        </w:rPr>
        <w:t>The goals of the Academy are to:</w:t>
      </w:r>
    </w:p>
    <w:p w:rsidR="008F7B14" w:rsidRPr="00A92F7E" w:rsidRDefault="008F7B14" w:rsidP="00111BCA">
      <w:pPr>
        <w:pStyle w:val="ListParagraph"/>
        <w:numPr>
          <w:ilvl w:val="0"/>
          <w:numId w:val="3"/>
        </w:numPr>
        <w:autoSpaceDE w:val="0"/>
        <w:autoSpaceDN w:val="0"/>
        <w:adjustRightInd w:val="0"/>
        <w:spacing w:after="0" w:line="240" w:lineRule="auto"/>
        <w:ind w:left="1440"/>
        <w:rPr>
          <w:rFonts w:ascii="Calibri" w:hAnsi="Calibri" w:cs="Calibri"/>
        </w:rPr>
      </w:pPr>
      <w:r w:rsidRPr="00A92F7E">
        <w:rPr>
          <w:rFonts w:ascii="Calibri" w:hAnsi="Calibri" w:cs="Calibri"/>
        </w:rPr>
        <w:t>Recognize and reward outstanding educators for their exceptional contributions</w:t>
      </w:r>
    </w:p>
    <w:p w:rsidR="008F7B14" w:rsidRPr="00A92F7E" w:rsidRDefault="008F7B14" w:rsidP="00111BCA">
      <w:pPr>
        <w:pStyle w:val="ListParagraph"/>
        <w:numPr>
          <w:ilvl w:val="0"/>
          <w:numId w:val="3"/>
        </w:numPr>
        <w:autoSpaceDE w:val="0"/>
        <w:autoSpaceDN w:val="0"/>
        <w:adjustRightInd w:val="0"/>
        <w:spacing w:after="0" w:line="240" w:lineRule="auto"/>
        <w:ind w:left="1440"/>
        <w:rPr>
          <w:rFonts w:ascii="Calibri" w:hAnsi="Calibri" w:cs="Calibri"/>
        </w:rPr>
      </w:pPr>
      <w:r w:rsidRPr="00A92F7E">
        <w:rPr>
          <w:rFonts w:ascii="Calibri" w:hAnsi="Calibri" w:cs="Calibri"/>
        </w:rPr>
        <w:t>Foster and promote improved teaching and learning across the UT System</w:t>
      </w:r>
    </w:p>
    <w:p w:rsidR="008F7B14" w:rsidRPr="00A92F7E" w:rsidRDefault="008F7B14" w:rsidP="00111BCA">
      <w:pPr>
        <w:pStyle w:val="ListParagraph"/>
        <w:numPr>
          <w:ilvl w:val="0"/>
          <w:numId w:val="3"/>
        </w:numPr>
        <w:autoSpaceDE w:val="0"/>
        <w:autoSpaceDN w:val="0"/>
        <w:adjustRightInd w:val="0"/>
        <w:spacing w:after="0" w:line="240" w:lineRule="auto"/>
        <w:ind w:left="1440"/>
        <w:rPr>
          <w:rFonts w:ascii="Calibri" w:hAnsi="Calibri" w:cs="Calibri"/>
        </w:rPr>
      </w:pPr>
      <w:r w:rsidRPr="00A92F7E">
        <w:rPr>
          <w:rFonts w:ascii="Calibri" w:hAnsi="Calibri" w:cs="Calibri"/>
        </w:rPr>
        <w:t>Foster and promote education innovation across the UT System</w:t>
      </w:r>
    </w:p>
    <w:p w:rsidR="008F7B14" w:rsidRPr="00A92F7E" w:rsidRDefault="008F7B14" w:rsidP="00111BCA">
      <w:pPr>
        <w:pStyle w:val="ListParagraph"/>
        <w:numPr>
          <w:ilvl w:val="0"/>
          <w:numId w:val="3"/>
        </w:numPr>
        <w:autoSpaceDE w:val="0"/>
        <w:autoSpaceDN w:val="0"/>
        <w:adjustRightInd w:val="0"/>
        <w:spacing w:after="0" w:line="240" w:lineRule="auto"/>
        <w:ind w:left="1440"/>
        <w:rPr>
          <w:rFonts w:ascii="Calibri" w:hAnsi="Calibri" w:cs="Calibri"/>
        </w:rPr>
      </w:pPr>
      <w:r w:rsidRPr="00A92F7E">
        <w:rPr>
          <w:rFonts w:ascii="Calibri" w:hAnsi="Calibri" w:cs="Calibri"/>
        </w:rPr>
        <w:t>Foster and promote educational discourse and initiatives across the state.</w:t>
      </w:r>
    </w:p>
    <w:p w:rsidR="00A92F7E" w:rsidRDefault="00A92F7E" w:rsidP="008F7B14">
      <w:pPr>
        <w:autoSpaceDE w:val="0"/>
        <w:autoSpaceDN w:val="0"/>
        <w:adjustRightInd w:val="0"/>
        <w:spacing w:after="0" w:line="240" w:lineRule="auto"/>
        <w:rPr>
          <w:rFonts w:ascii="Calibri-Bold" w:hAnsi="Calibri-Bold" w:cs="Calibri-Bold"/>
          <w:b/>
          <w:bCs/>
        </w:rPr>
      </w:pPr>
    </w:p>
    <w:p w:rsidR="008F7B14" w:rsidRDefault="008F7B14" w:rsidP="008F7B14">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IV. </w:t>
      </w:r>
      <w:r w:rsidR="00111BCA">
        <w:rPr>
          <w:rFonts w:ascii="Calibri-Bold" w:hAnsi="Calibri-Bold" w:cs="Calibri-Bold"/>
          <w:b/>
          <w:bCs/>
        </w:rPr>
        <w:tab/>
      </w:r>
      <w:r>
        <w:rPr>
          <w:rFonts w:ascii="Calibri-Bold" w:hAnsi="Calibri-Bold" w:cs="Calibri-Bold"/>
          <w:b/>
          <w:bCs/>
        </w:rPr>
        <w:t>Organization</w:t>
      </w:r>
    </w:p>
    <w:p w:rsidR="008D3C08" w:rsidRPr="008D3C08" w:rsidRDefault="008F7B14" w:rsidP="008D3C08">
      <w:pPr>
        <w:pStyle w:val="ListParagraph"/>
        <w:numPr>
          <w:ilvl w:val="0"/>
          <w:numId w:val="9"/>
        </w:numPr>
        <w:autoSpaceDE w:val="0"/>
        <w:autoSpaceDN w:val="0"/>
        <w:adjustRightInd w:val="0"/>
        <w:spacing w:after="0" w:line="240" w:lineRule="auto"/>
        <w:rPr>
          <w:rFonts w:ascii="Calibri" w:hAnsi="Calibri" w:cs="Calibri"/>
        </w:rPr>
      </w:pPr>
      <w:r w:rsidRPr="008D3C08">
        <w:rPr>
          <w:rFonts w:ascii="Calibri" w:hAnsi="Calibri" w:cs="Calibri"/>
        </w:rPr>
        <w:t>Members. Membership to the Academy is to be honorific, based on achievement coupled</w:t>
      </w:r>
      <w:r w:rsidR="008D3C08">
        <w:rPr>
          <w:rFonts w:ascii="Calibri" w:hAnsi="Calibri" w:cs="Calibri"/>
        </w:rPr>
        <w:t xml:space="preserve"> </w:t>
      </w:r>
      <w:r w:rsidRPr="008D3C08">
        <w:rPr>
          <w:rFonts w:ascii="Calibri" w:hAnsi="Calibri" w:cs="Calibri"/>
        </w:rPr>
        <w:t>with a commitment to service to the mission of the Academy. Standards for admission to</w:t>
      </w:r>
      <w:r w:rsidR="008D3C08">
        <w:rPr>
          <w:rFonts w:ascii="Calibri" w:hAnsi="Calibri" w:cs="Calibri"/>
        </w:rPr>
        <w:t xml:space="preserve"> </w:t>
      </w:r>
      <w:r w:rsidRPr="008D3C08">
        <w:rPr>
          <w:rFonts w:ascii="Calibri" w:hAnsi="Calibri" w:cs="Calibri"/>
        </w:rPr>
        <w:t>Academy will be of the highest order, and only the very best teachers from across the</w:t>
      </w:r>
      <w:r w:rsidR="00A92F7E" w:rsidRPr="008D3C08">
        <w:rPr>
          <w:rFonts w:ascii="Calibri" w:hAnsi="Calibri" w:cs="Calibri"/>
        </w:rPr>
        <w:t xml:space="preserve"> </w:t>
      </w:r>
      <w:r w:rsidRPr="008D3C08">
        <w:rPr>
          <w:rFonts w:ascii="Calibri" w:hAnsi="Calibri" w:cs="Calibri"/>
        </w:rPr>
        <w:t>System will be accepted as members. Twelve founding members were inducted in 2013,</w:t>
      </w:r>
      <w:r w:rsidR="008D3C08">
        <w:rPr>
          <w:rFonts w:ascii="Calibri" w:hAnsi="Calibri" w:cs="Calibri"/>
        </w:rPr>
        <w:t xml:space="preserve"> </w:t>
      </w:r>
      <w:r w:rsidRPr="008D3C08">
        <w:rPr>
          <w:rFonts w:ascii="Calibri" w:hAnsi="Calibri" w:cs="Calibri"/>
        </w:rPr>
        <w:t>and up to 6 new members will be inducted each year thereafter.</w:t>
      </w:r>
    </w:p>
    <w:p w:rsidR="008D3C08" w:rsidRDefault="008D3C08" w:rsidP="008D3C08">
      <w:pPr>
        <w:pStyle w:val="ListParagraph"/>
        <w:autoSpaceDE w:val="0"/>
        <w:autoSpaceDN w:val="0"/>
        <w:adjustRightInd w:val="0"/>
        <w:spacing w:after="0" w:line="240" w:lineRule="auto"/>
        <w:rPr>
          <w:rFonts w:ascii="Calibri" w:hAnsi="Calibri" w:cs="Calibri"/>
        </w:rPr>
      </w:pPr>
    </w:p>
    <w:p w:rsidR="008D3C08" w:rsidRDefault="008F7B14" w:rsidP="008D3C08">
      <w:pPr>
        <w:pStyle w:val="ListParagraph"/>
        <w:numPr>
          <w:ilvl w:val="0"/>
          <w:numId w:val="9"/>
        </w:numPr>
        <w:autoSpaceDE w:val="0"/>
        <w:autoSpaceDN w:val="0"/>
        <w:adjustRightInd w:val="0"/>
        <w:spacing w:after="0" w:line="240" w:lineRule="auto"/>
        <w:rPr>
          <w:rFonts w:ascii="Calibri" w:hAnsi="Calibri" w:cs="Calibri"/>
        </w:rPr>
      </w:pPr>
      <w:r w:rsidRPr="008D3C08">
        <w:rPr>
          <w:rFonts w:ascii="Calibri" w:hAnsi="Calibri" w:cs="Calibri"/>
        </w:rPr>
        <w:t>Officers. The officers of the Academy include the President, the Past‐President, the</w:t>
      </w:r>
      <w:r w:rsidR="00A92F7E" w:rsidRPr="008D3C08">
        <w:rPr>
          <w:rFonts w:ascii="Calibri" w:hAnsi="Calibri" w:cs="Calibri"/>
        </w:rPr>
        <w:t xml:space="preserve"> </w:t>
      </w:r>
      <w:r w:rsidRPr="008D3C08">
        <w:rPr>
          <w:rFonts w:ascii="Calibri" w:hAnsi="Calibri" w:cs="Calibri"/>
        </w:rPr>
        <w:t>President‐Elect, Treasurer and the Secretary. All members will be eligible to hold office</w:t>
      </w:r>
      <w:r w:rsidR="00A92F7E" w:rsidRPr="008D3C08">
        <w:rPr>
          <w:rFonts w:ascii="Calibri" w:hAnsi="Calibri" w:cs="Calibri"/>
        </w:rPr>
        <w:t xml:space="preserve"> </w:t>
      </w:r>
      <w:r w:rsidRPr="008D3C08">
        <w:rPr>
          <w:rFonts w:ascii="Calibri" w:hAnsi="Calibri" w:cs="Calibri"/>
        </w:rPr>
        <w:t>their first year of membership in the Academy.</w:t>
      </w:r>
    </w:p>
    <w:p w:rsidR="008D3C08" w:rsidRPr="008D3C08" w:rsidRDefault="008D3C08" w:rsidP="008D3C08">
      <w:pPr>
        <w:pStyle w:val="ListParagraph"/>
        <w:rPr>
          <w:rFonts w:ascii="Calibri" w:hAnsi="Calibri" w:cs="Calibri"/>
        </w:rPr>
      </w:pPr>
    </w:p>
    <w:p w:rsidR="008D3C08" w:rsidRDefault="008F7B14" w:rsidP="008D3C08">
      <w:pPr>
        <w:pStyle w:val="ListParagraph"/>
        <w:numPr>
          <w:ilvl w:val="0"/>
          <w:numId w:val="9"/>
        </w:numPr>
        <w:autoSpaceDE w:val="0"/>
        <w:autoSpaceDN w:val="0"/>
        <w:adjustRightInd w:val="0"/>
        <w:spacing w:after="0" w:line="240" w:lineRule="auto"/>
        <w:rPr>
          <w:rFonts w:ascii="Calibri" w:hAnsi="Calibri" w:cs="Calibri"/>
        </w:rPr>
      </w:pPr>
      <w:r w:rsidRPr="008D3C08">
        <w:rPr>
          <w:rFonts w:ascii="Calibri" w:hAnsi="Calibri" w:cs="Calibri"/>
        </w:rPr>
        <w:t xml:space="preserve">Board. The officers of the Academy </w:t>
      </w:r>
      <w:r w:rsidR="00A92F7E" w:rsidRPr="008D3C08">
        <w:rPr>
          <w:rFonts w:ascii="Calibri" w:hAnsi="Calibri" w:cs="Calibri"/>
        </w:rPr>
        <w:t xml:space="preserve">and the chairs of standing committees </w:t>
      </w:r>
      <w:r w:rsidRPr="008D3C08">
        <w:rPr>
          <w:rFonts w:ascii="Calibri" w:hAnsi="Calibri" w:cs="Calibri"/>
        </w:rPr>
        <w:t>shall together constitute the Executive</w:t>
      </w:r>
      <w:r w:rsidR="00A92F7E" w:rsidRPr="008D3C08">
        <w:rPr>
          <w:rFonts w:ascii="Calibri" w:hAnsi="Calibri" w:cs="Calibri"/>
        </w:rPr>
        <w:t xml:space="preserve"> </w:t>
      </w:r>
      <w:r w:rsidRPr="008D3C08">
        <w:rPr>
          <w:rFonts w:ascii="Calibri" w:hAnsi="Calibri" w:cs="Calibri"/>
        </w:rPr>
        <w:t>Board charged with direction of the Academy’s mission. The Executive Board shall include</w:t>
      </w:r>
      <w:r w:rsidR="00A92F7E" w:rsidRPr="008D3C08">
        <w:rPr>
          <w:rFonts w:ascii="Calibri" w:hAnsi="Calibri" w:cs="Calibri"/>
        </w:rPr>
        <w:t xml:space="preserve"> </w:t>
      </w:r>
      <w:r w:rsidRPr="008D3C08">
        <w:rPr>
          <w:rFonts w:ascii="Calibri" w:hAnsi="Calibri" w:cs="Calibri"/>
        </w:rPr>
        <w:t>representatives from at least three of the academic campuses.</w:t>
      </w:r>
      <w:r w:rsidR="00A92F7E" w:rsidRPr="008D3C08">
        <w:rPr>
          <w:rFonts w:ascii="Calibri" w:hAnsi="Calibri" w:cs="Calibri"/>
        </w:rPr>
        <w:t xml:space="preserve">  Their duties include nominating slates of new officers and committee chairs.  To do this, the Executive Board will convene at least four weeks prior to the Spring induction and business meeting and submit a slate to the entire membership two weeks prior to that meeting.  </w:t>
      </w:r>
    </w:p>
    <w:p w:rsidR="008D3C08" w:rsidRPr="008D3C08" w:rsidRDefault="008D3C08" w:rsidP="008D3C08">
      <w:pPr>
        <w:pStyle w:val="ListParagraph"/>
        <w:rPr>
          <w:rFonts w:ascii="Calibri" w:hAnsi="Calibri" w:cs="Calibri"/>
        </w:rPr>
      </w:pPr>
    </w:p>
    <w:p w:rsidR="008D3C08" w:rsidRDefault="00A92F7E" w:rsidP="008D3C08">
      <w:pPr>
        <w:pStyle w:val="ListParagraph"/>
        <w:numPr>
          <w:ilvl w:val="0"/>
          <w:numId w:val="9"/>
        </w:numPr>
        <w:autoSpaceDE w:val="0"/>
        <w:autoSpaceDN w:val="0"/>
        <w:adjustRightInd w:val="0"/>
        <w:spacing w:after="0" w:line="240" w:lineRule="auto"/>
        <w:rPr>
          <w:rFonts w:ascii="Calibri" w:hAnsi="Calibri" w:cs="Calibri"/>
        </w:rPr>
      </w:pPr>
      <w:r w:rsidRPr="008D3C08">
        <w:rPr>
          <w:rFonts w:ascii="Calibri" w:hAnsi="Calibri" w:cs="Calibri"/>
        </w:rPr>
        <w:lastRenderedPageBreak/>
        <w:t xml:space="preserve">Committee Chairs.  Committee chairs will serve two years terms.  They will be nominated by the Executive Board and elected by the Academy Fellows at the Spring induction and business meeting. </w:t>
      </w:r>
    </w:p>
    <w:p w:rsidR="008D3C08" w:rsidRPr="008D3C08" w:rsidRDefault="008D3C08" w:rsidP="008D3C08">
      <w:pPr>
        <w:pStyle w:val="ListParagraph"/>
        <w:rPr>
          <w:rFonts w:ascii="Calibri" w:hAnsi="Calibri" w:cs="Calibri"/>
        </w:rPr>
      </w:pPr>
    </w:p>
    <w:p w:rsidR="008D3C08" w:rsidRDefault="008F7B14" w:rsidP="008D3C08">
      <w:pPr>
        <w:pStyle w:val="ListParagraph"/>
        <w:numPr>
          <w:ilvl w:val="0"/>
          <w:numId w:val="9"/>
        </w:numPr>
        <w:autoSpaceDE w:val="0"/>
        <w:autoSpaceDN w:val="0"/>
        <w:adjustRightInd w:val="0"/>
        <w:spacing w:after="0" w:line="240" w:lineRule="auto"/>
        <w:rPr>
          <w:rFonts w:ascii="Calibri" w:hAnsi="Calibri" w:cs="Calibri"/>
        </w:rPr>
      </w:pPr>
      <w:r w:rsidRPr="008D3C08">
        <w:rPr>
          <w:rFonts w:ascii="Calibri" w:hAnsi="Calibri" w:cs="Calibri"/>
        </w:rPr>
        <w:t>Duties of Officers. The President, or President‐Elect in the absence of the President, shall</w:t>
      </w:r>
      <w:r w:rsidR="000720EA">
        <w:rPr>
          <w:rFonts w:ascii="Calibri" w:hAnsi="Calibri" w:cs="Calibri"/>
        </w:rPr>
        <w:t xml:space="preserve"> </w:t>
      </w:r>
      <w:r w:rsidRPr="008D3C08">
        <w:rPr>
          <w:rFonts w:ascii="Calibri" w:hAnsi="Calibri" w:cs="Calibri"/>
        </w:rPr>
        <w:t>oversee all official meetings. The Treasurer shall provide oversight of the finances of the</w:t>
      </w:r>
      <w:r w:rsidR="00A92F7E" w:rsidRPr="008D3C08">
        <w:rPr>
          <w:rFonts w:ascii="Calibri" w:hAnsi="Calibri" w:cs="Calibri"/>
        </w:rPr>
        <w:t xml:space="preserve"> </w:t>
      </w:r>
      <w:r w:rsidRPr="008D3C08">
        <w:rPr>
          <w:rFonts w:ascii="Calibri" w:hAnsi="Calibri" w:cs="Calibri"/>
        </w:rPr>
        <w:t>Academy, including an annual budget. The Treasurer shall manage all Academy funds, make</w:t>
      </w:r>
      <w:r w:rsidR="00A92F7E" w:rsidRPr="008D3C08">
        <w:rPr>
          <w:rFonts w:ascii="Calibri" w:hAnsi="Calibri" w:cs="Calibri"/>
        </w:rPr>
        <w:t xml:space="preserve"> </w:t>
      </w:r>
      <w:r w:rsidRPr="008D3C08">
        <w:rPr>
          <w:rFonts w:ascii="Calibri" w:hAnsi="Calibri" w:cs="Calibri"/>
        </w:rPr>
        <w:t>disbursements under authorization of the Executive Board, and report financial statements</w:t>
      </w:r>
      <w:r w:rsidR="00A92F7E" w:rsidRPr="008D3C08">
        <w:rPr>
          <w:rFonts w:ascii="Calibri" w:hAnsi="Calibri" w:cs="Calibri"/>
        </w:rPr>
        <w:t xml:space="preserve"> </w:t>
      </w:r>
      <w:r w:rsidRPr="008D3C08">
        <w:rPr>
          <w:rFonts w:ascii="Calibri" w:hAnsi="Calibri" w:cs="Calibri"/>
        </w:rPr>
        <w:t>at Academy meeting</w:t>
      </w:r>
      <w:r w:rsidR="00545AB9" w:rsidRPr="008D3C08">
        <w:rPr>
          <w:rFonts w:ascii="Calibri" w:hAnsi="Calibri" w:cs="Calibri"/>
        </w:rPr>
        <w:t>s</w:t>
      </w:r>
      <w:r w:rsidRPr="008D3C08">
        <w:rPr>
          <w:rFonts w:ascii="Calibri" w:hAnsi="Calibri" w:cs="Calibri"/>
        </w:rPr>
        <w:t>. The Secretary shall prepare minutes for each official</w:t>
      </w:r>
      <w:r w:rsidR="00A92F7E" w:rsidRPr="008D3C08">
        <w:rPr>
          <w:rFonts w:ascii="Calibri" w:hAnsi="Calibri" w:cs="Calibri"/>
        </w:rPr>
        <w:t xml:space="preserve"> </w:t>
      </w:r>
      <w:r w:rsidR="00C3072F">
        <w:rPr>
          <w:rFonts w:ascii="Calibri" w:hAnsi="Calibri" w:cs="Calibri"/>
        </w:rPr>
        <w:t xml:space="preserve">meeting of the Executive Board </w:t>
      </w:r>
      <w:r w:rsidRPr="008D3C08">
        <w:rPr>
          <w:rFonts w:ascii="Calibri" w:hAnsi="Calibri" w:cs="Calibri"/>
        </w:rPr>
        <w:t>and the Academy and distribute copies</w:t>
      </w:r>
      <w:r w:rsidR="00A92F7E" w:rsidRPr="008D3C08">
        <w:rPr>
          <w:rFonts w:ascii="Calibri" w:hAnsi="Calibri" w:cs="Calibri"/>
        </w:rPr>
        <w:t xml:space="preserve"> </w:t>
      </w:r>
      <w:r w:rsidRPr="008D3C08">
        <w:rPr>
          <w:rFonts w:ascii="Calibri" w:hAnsi="Calibri" w:cs="Calibri"/>
        </w:rPr>
        <w:t>to all members of the Academy. The Secretary shall maintain an Archive of pertinent</w:t>
      </w:r>
      <w:r w:rsidR="00A92F7E" w:rsidRPr="008D3C08">
        <w:rPr>
          <w:rFonts w:ascii="Calibri" w:hAnsi="Calibri" w:cs="Calibri"/>
        </w:rPr>
        <w:t xml:space="preserve"> </w:t>
      </w:r>
      <w:r w:rsidRPr="008D3C08">
        <w:rPr>
          <w:rFonts w:ascii="Calibri" w:hAnsi="Calibri" w:cs="Calibri"/>
        </w:rPr>
        <w:t>material from all educational conferences of the Academy. The Secretary shall maintain the</w:t>
      </w:r>
      <w:r w:rsidR="001F53AD" w:rsidRPr="008D3C08">
        <w:rPr>
          <w:rFonts w:ascii="Calibri" w:hAnsi="Calibri" w:cs="Calibri"/>
        </w:rPr>
        <w:t xml:space="preserve"> </w:t>
      </w:r>
      <w:r w:rsidRPr="008D3C08">
        <w:rPr>
          <w:rFonts w:ascii="Calibri" w:hAnsi="Calibri" w:cs="Calibri"/>
        </w:rPr>
        <w:t>vitae and other vital records of all members of the Academy.</w:t>
      </w:r>
    </w:p>
    <w:p w:rsidR="008D3C08" w:rsidRPr="008D3C08" w:rsidRDefault="008D3C08" w:rsidP="008D3C08">
      <w:pPr>
        <w:pStyle w:val="ListParagraph"/>
        <w:rPr>
          <w:rFonts w:ascii="Calibri" w:hAnsi="Calibri" w:cs="Calibri"/>
        </w:rPr>
      </w:pPr>
    </w:p>
    <w:p w:rsidR="008D3C08" w:rsidRDefault="008F7B14" w:rsidP="008D3C08">
      <w:pPr>
        <w:pStyle w:val="ListParagraph"/>
        <w:numPr>
          <w:ilvl w:val="0"/>
          <w:numId w:val="9"/>
        </w:numPr>
        <w:autoSpaceDE w:val="0"/>
        <w:autoSpaceDN w:val="0"/>
        <w:adjustRightInd w:val="0"/>
        <w:spacing w:after="0" w:line="240" w:lineRule="auto"/>
        <w:rPr>
          <w:rFonts w:ascii="Calibri" w:hAnsi="Calibri" w:cs="Calibri"/>
        </w:rPr>
      </w:pPr>
      <w:r w:rsidRPr="008D3C08">
        <w:rPr>
          <w:rFonts w:ascii="Calibri" w:hAnsi="Calibri" w:cs="Calibri"/>
        </w:rPr>
        <w:t xml:space="preserve">Election of Officers. Including the President, officers will be elected to a </w:t>
      </w:r>
      <w:r w:rsidR="001F53AD" w:rsidRPr="008D3C08">
        <w:rPr>
          <w:rFonts w:ascii="Calibri" w:hAnsi="Calibri" w:cs="Calibri"/>
        </w:rPr>
        <w:t>two (2)</w:t>
      </w:r>
      <w:r w:rsidR="000720EA">
        <w:rPr>
          <w:rFonts w:ascii="Calibri" w:hAnsi="Calibri" w:cs="Calibri"/>
        </w:rPr>
        <w:t xml:space="preserve"> </w:t>
      </w:r>
      <w:r w:rsidRPr="008D3C08">
        <w:rPr>
          <w:rFonts w:ascii="Calibri" w:hAnsi="Calibri" w:cs="Calibri"/>
        </w:rPr>
        <w:t>year term</w:t>
      </w:r>
      <w:r w:rsidR="00352FC7" w:rsidRPr="008D3C08">
        <w:rPr>
          <w:rFonts w:ascii="Calibri" w:hAnsi="Calibri" w:cs="Calibri"/>
        </w:rPr>
        <w:t xml:space="preserve"> </w:t>
      </w:r>
      <w:r w:rsidRPr="008D3C08">
        <w:rPr>
          <w:rFonts w:ascii="Calibri" w:hAnsi="Calibri" w:cs="Calibri"/>
        </w:rPr>
        <w:t>by majority vote of those present</w:t>
      </w:r>
      <w:r w:rsidR="00D063C3" w:rsidRPr="008D3C08">
        <w:rPr>
          <w:rFonts w:ascii="Calibri" w:hAnsi="Calibri" w:cs="Calibri"/>
        </w:rPr>
        <w:t>,</w:t>
      </w:r>
      <w:r w:rsidRPr="008D3C08">
        <w:rPr>
          <w:rFonts w:ascii="Calibri" w:hAnsi="Calibri" w:cs="Calibri"/>
        </w:rPr>
        <w:t xml:space="preserve"> including new inductees</w:t>
      </w:r>
      <w:r w:rsidR="00D063C3" w:rsidRPr="008D3C08">
        <w:rPr>
          <w:rFonts w:ascii="Calibri" w:hAnsi="Calibri" w:cs="Calibri"/>
        </w:rPr>
        <w:t>,</w:t>
      </w:r>
      <w:r w:rsidRPr="008D3C08">
        <w:rPr>
          <w:rFonts w:ascii="Calibri" w:hAnsi="Calibri" w:cs="Calibri"/>
        </w:rPr>
        <w:t xml:space="preserve"> at </w:t>
      </w:r>
      <w:r w:rsidR="00352FC7" w:rsidRPr="008D3C08">
        <w:rPr>
          <w:rFonts w:ascii="Calibri" w:hAnsi="Calibri" w:cs="Calibri"/>
        </w:rPr>
        <w:t>the Spring induction and business</w:t>
      </w:r>
      <w:r w:rsidRPr="008D3C08">
        <w:rPr>
          <w:rFonts w:ascii="Calibri" w:hAnsi="Calibri" w:cs="Calibri"/>
        </w:rPr>
        <w:t xml:space="preserve"> meeting. Nominations must be circulated to</w:t>
      </w:r>
      <w:r w:rsidR="00352FC7" w:rsidRPr="008D3C08">
        <w:rPr>
          <w:rFonts w:ascii="Calibri" w:hAnsi="Calibri" w:cs="Calibri"/>
        </w:rPr>
        <w:t xml:space="preserve"> </w:t>
      </w:r>
      <w:r w:rsidRPr="008D3C08">
        <w:rPr>
          <w:rFonts w:ascii="Calibri" w:hAnsi="Calibri" w:cs="Calibri"/>
        </w:rPr>
        <w:t>Academy membership two weeks prior to the meeting</w:t>
      </w:r>
      <w:r w:rsidR="001F53AD" w:rsidRPr="008D3C08">
        <w:rPr>
          <w:rFonts w:ascii="Calibri" w:hAnsi="Calibri" w:cs="Calibri"/>
        </w:rPr>
        <w:t xml:space="preserve">. Upon completion of such </w:t>
      </w:r>
      <w:r w:rsidR="000720EA">
        <w:rPr>
          <w:rFonts w:ascii="Calibri" w:hAnsi="Calibri" w:cs="Calibri"/>
        </w:rPr>
        <w:t>two</w:t>
      </w:r>
      <w:r w:rsidR="001F53AD" w:rsidRPr="008D3C08">
        <w:rPr>
          <w:rFonts w:ascii="Calibri" w:hAnsi="Calibri" w:cs="Calibri"/>
        </w:rPr>
        <w:t xml:space="preserve"> (2</w:t>
      </w:r>
      <w:r w:rsidRPr="008D3C08">
        <w:rPr>
          <w:rFonts w:ascii="Calibri" w:hAnsi="Calibri" w:cs="Calibri"/>
        </w:rPr>
        <w:t>)</w:t>
      </w:r>
      <w:r w:rsidR="00352FC7" w:rsidRPr="008D3C08">
        <w:rPr>
          <w:rFonts w:ascii="Calibri" w:hAnsi="Calibri" w:cs="Calibri"/>
        </w:rPr>
        <w:t xml:space="preserve"> </w:t>
      </w:r>
      <w:r w:rsidRPr="008D3C08">
        <w:rPr>
          <w:rFonts w:ascii="Calibri" w:hAnsi="Calibri" w:cs="Calibri"/>
        </w:rPr>
        <w:t xml:space="preserve">year term, the President‐Elect shall succeed to the office of President for a </w:t>
      </w:r>
      <w:r w:rsidR="00352FC7" w:rsidRPr="008D3C08">
        <w:rPr>
          <w:rFonts w:ascii="Calibri" w:hAnsi="Calibri" w:cs="Calibri"/>
        </w:rPr>
        <w:t>two (2</w:t>
      </w:r>
      <w:r w:rsidRPr="008D3C08">
        <w:rPr>
          <w:rFonts w:ascii="Calibri" w:hAnsi="Calibri" w:cs="Calibri"/>
        </w:rPr>
        <w:t>) year</w:t>
      </w:r>
      <w:r w:rsidR="00352FC7" w:rsidRPr="008D3C08">
        <w:rPr>
          <w:rFonts w:ascii="Calibri" w:hAnsi="Calibri" w:cs="Calibri"/>
        </w:rPr>
        <w:t xml:space="preserve"> </w:t>
      </w:r>
      <w:r w:rsidRPr="008D3C08">
        <w:rPr>
          <w:rFonts w:ascii="Calibri" w:hAnsi="Calibri" w:cs="Calibri"/>
        </w:rPr>
        <w:t>term. In turn, the President shall succeed to the offic</w:t>
      </w:r>
      <w:r w:rsidR="00352FC7" w:rsidRPr="008D3C08">
        <w:rPr>
          <w:rFonts w:ascii="Calibri" w:hAnsi="Calibri" w:cs="Calibri"/>
        </w:rPr>
        <w:t>e of Past‐President for a two (2</w:t>
      </w:r>
      <w:r w:rsidRPr="008D3C08">
        <w:rPr>
          <w:rFonts w:ascii="Calibri" w:hAnsi="Calibri" w:cs="Calibri"/>
        </w:rPr>
        <w:t>) year</w:t>
      </w:r>
      <w:r w:rsidR="00352FC7" w:rsidRPr="008D3C08">
        <w:rPr>
          <w:rFonts w:ascii="Calibri" w:hAnsi="Calibri" w:cs="Calibri"/>
        </w:rPr>
        <w:t xml:space="preserve"> </w:t>
      </w:r>
      <w:r w:rsidRPr="008D3C08">
        <w:rPr>
          <w:rFonts w:ascii="Calibri" w:hAnsi="Calibri" w:cs="Calibri"/>
        </w:rPr>
        <w:t>term. The terms of the officers will begin September 1.</w:t>
      </w:r>
    </w:p>
    <w:p w:rsidR="008D3C08" w:rsidRPr="008D3C08" w:rsidRDefault="008D3C08" w:rsidP="008D3C08">
      <w:pPr>
        <w:pStyle w:val="ListParagraph"/>
        <w:rPr>
          <w:rFonts w:ascii="Calibri" w:hAnsi="Calibri" w:cs="Calibri"/>
        </w:rPr>
      </w:pPr>
    </w:p>
    <w:p w:rsidR="008D3C08" w:rsidRDefault="008F7B14" w:rsidP="008D3C08">
      <w:pPr>
        <w:pStyle w:val="ListParagraph"/>
        <w:numPr>
          <w:ilvl w:val="0"/>
          <w:numId w:val="9"/>
        </w:numPr>
        <w:autoSpaceDE w:val="0"/>
        <w:autoSpaceDN w:val="0"/>
        <w:adjustRightInd w:val="0"/>
        <w:spacing w:after="0" w:line="240" w:lineRule="auto"/>
        <w:rPr>
          <w:rFonts w:ascii="Calibri" w:hAnsi="Calibri" w:cs="Calibri"/>
        </w:rPr>
      </w:pPr>
      <w:r w:rsidRPr="008D3C08">
        <w:rPr>
          <w:rFonts w:ascii="Calibri" w:hAnsi="Calibri" w:cs="Calibri"/>
        </w:rPr>
        <w:t>Vacancies. The President‐Elect shall become the President in the event of a vacancy in the</w:t>
      </w:r>
      <w:r w:rsidR="00352FC7" w:rsidRPr="008D3C08">
        <w:rPr>
          <w:rFonts w:ascii="Calibri" w:hAnsi="Calibri" w:cs="Calibri"/>
        </w:rPr>
        <w:t xml:space="preserve"> </w:t>
      </w:r>
      <w:r w:rsidRPr="008D3C08">
        <w:rPr>
          <w:rFonts w:ascii="Calibri" w:hAnsi="Calibri" w:cs="Calibri"/>
        </w:rPr>
        <w:t>office of the current President. The President, with the advice and consent of the Executive</w:t>
      </w:r>
      <w:r w:rsidR="00352FC7" w:rsidRPr="008D3C08">
        <w:rPr>
          <w:rFonts w:ascii="Calibri" w:hAnsi="Calibri" w:cs="Calibri"/>
        </w:rPr>
        <w:t xml:space="preserve"> </w:t>
      </w:r>
      <w:r w:rsidRPr="008D3C08">
        <w:rPr>
          <w:rFonts w:ascii="Calibri" w:hAnsi="Calibri" w:cs="Calibri"/>
        </w:rPr>
        <w:t>Board, shall appoint an Academy member to fill any other vacant position on the Executive</w:t>
      </w:r>
      <w:r w:rsidR="00352FC7" w:rsidRPr="008D3C08">
        <w:rPr>
          <w:rFonts w:ascii="Calibri" w:hAnsi="Calibri" w:cs="Calibri"/>
        </w:rPr>
        <w:t xml:space="preserve"> </w:t>
      </w:r>
      <w:r w:rsidRPr="008D3C08">
        <w:rPr>
          <w:rFonts w:ascii="Calibri" w:hAnsi="Calibri" w:cs="Calibri"/>
        </w:rPr>
        <w:t>Board or any committee.</w:t>
      </w:r>
    </w:p>
    <w:p w:rsidR="008D3C08" w:rsidRPr="008D3C08" w:rsidRDefault="008D3C08" w:rsidP="008D3C08">
      <w:pPr>
        <w:pStyle w:val="ListParagraph"/>
        <w:rPr>
          <w:rFonts w:ascii="Calibri" w:hAnsi="Calibri" w:cs="Calibri"/>
        </w:rPr>
      </w:pPr>
    </w:p>
    <w:p w:rsidR="008F7B14" w:rsidRPr="008D3C08" w:rsidRDefault="000720EA" w:rsidP="008D3C08">
      <w:pPr>
        <w:pStyle w:val="ListParagraph"/>
        <w:numPr>
          <w:ilvl w:val="0"/>
          <w:numId w:val="9"/>
        </w:numPr>
        <w:autoSpaceDE w:val="0"/>
        <w:autoSpaceDN w:val="0"/>
        <w:adjustRightInd w:val="0"/>
        <w:spacing w:after="0" w:line="240" w:lineRule="auto"/>
        <w:rPr>
          <w:rFonts w:ascii="Calibri" w:hAnsi="Calibri" w:cs="Calibri"/>
        </w:rPr>
      </w:pPr>
      <w:r>
        <w:rPr>
          <w:rFonts w:ascii="Calibri" w:hAnsi="Calibri" w:cs="Calibri"/>
        </w:rPr>
        <w:t>Committees</w:t>
      </w:r>
      <w:r w:rsidR="008F7B14" w:rsidRPr="008D3C08">
        <w:rPr>
          <w:rFonts w:ascii="Calibri" w:hAnsi="Calibri" w:cs="Calibri"/>
        </w:rPr>
        <w:t>.</w:t>
      </w:r>
    </w:p>
    <w:p w:rsidR="00677871" w:rsidRDefault="008F7B14" w:rsidP="00677871">
      <w:pPr>
        <w:autoSpaceDE w:val="0"/>
        <w:autoSpaceDN w:val="0"/>
        <w:adjustRightInd w:val="0"/>
        <w:spacing w:after="0" w:line="240" w:lineRule="auto"/>
        <w:ind w:left="720"/>
        <w:rPr>
          <w:rFonts w:ascii="Calibri" w:hAnsi="Calibri" w:cs="Calibri"/>
        </w:rPr>
      </w:pPr>
      <w:r>
        <w:rPr>
          <w:rFonts w:ascii="Calibri" w:hAnsi="Calibri" w:cs="Calibri"/>
        </w:rPr>
        <w:t>Standing committees shall include:</w:t>
      </w:r>
    </w:p>
    <w:p w:rsidR="008F7B14" w:rsidRPr="008D3C08" w:rsidRDefault="008F7B14" w:rsidP="00677871">
      <w:pPr>
        <w:pStyle w:val="ListParagraph"/>
        <w:numPr>
          <w:ilvl w:val="0"/>
          <w:numId w:val="16"/>
        </w:numPr>
        <w:autoSpaceDE w:val="0"/>
        <w:autoSpaceDN w:val="0"/>
        <w:adjustRightInd w:val="0"/>
        <w:spacing w:after="0" w:line="240" w:lineRule="auto"/>
        <w:rPr>
          <w:rFonts w:ascii="Calibri" w:hAnsi="Calibri" w:cs="Calibri"/>
        </w:rPr>
      </w:pPr>
      <w:r w:rsidRPr="008D3C08">
        <w:rPr>
          <w:rFonts w:ascii="Calibri" w:hAnsi="Calibri" w:cs="Calibri"/>
        </w:rPr>
        <w:t>Membership Committee</w:t>
      </w:r>
    </w:p>
    <w:p w:rsidR="008F7B14" w:rsidRPr="008D3C08" w:rsidRDefault="008F7B14" w:rsidP="00677871">
      <w:pPr>
        <w:pStyle w:val="ListParagraph"/>
        <w:numPr>
          <w:ilvl w:val="0"/>
          <w:numId w:val="16"/>
        </w:numPr>
        <w:autoSpaceDE w:val="0"/>
        <w:autoSpaceDN w:val="0"/>
        <w:adjustRightInd w:val="0"/>
        <w:spacing w:after="0" w:line="240" w:lineRule="auto"/>
        <w:rPr>
          <w:rFonts w:ascii="Calibri" w:hAnsi="Calibri" w:cs="Calibri"/>
        </w:rPr>
      </w:pPr>
      <w:r w:rsidRPr="008D3C08">
        <w:rPr>
          <w:rFonts w:ascii="Calibri" w:hAnsi="Calibri" w:cs="Calibri"/>
        </w:rPr>
        <w:t>Publication Committee</w:t>
      </w:r>
    </w:p>
    <w:p w:rsidR="008F7B14" w:rsidRPr="008D3C08" w:rsidRDefault="008F7B14" w:rsidP="00677871">
      <w:pPr>
        <w:pStyle w:val="ListParagraph"/>
        <w:numPr>
          <w:ilvl w:val="0"/>
          <w:numId w:val="16"/>
        </w:numPr>
        <w:autoSpaceDE w:val="0"/>
        <w:autoSpaceDN w:val="0"/>
        <w:adjustRightInd w:val="0"/>
        <w:spacing w:after="0" w:line="240" w:lineRule="auto"/>
        <w:rPr>
          <w:rFonts w:ascii="Calibri" w:hAnsi="Calibri" w:cs="Calibri"/>
        </w:rPr>
      </w:pPr>
      <w:r w:rsidRPr="008D3C08">
        <w:rPr>
          <w:rFonts w:ascii="Calibri" w:hAnsi="Calibri" w:cs="Calibri"/>
        </w:rPr>
        <w:t>Events Committee</w:t>
      </w:r>
    </w:p>
    <w:p w:rsidR="00352FC7" w:rsidRDefault="00352FC7" w:rsidP="00352FC7">
      <w:pPr>
        <w:autoSpaceDE w:val="0"/>
        <w:autoSpaceDN w:val="0"/>
        <w:adjustRightInd w:val="0"/>
        <w:spacing w:after="0" w:line="240" w:lineRule="auto"/>
        <w:ind w:left="720"/>
        <w:rPr>
          <w:rFonts w:ascii="Calibri" w:hAnsi="Calibri" w:cs="Calibri"/>
        </w:rPr>
      </w:pPr>
    </w:p>
    <w:p w:rsidR="00352FC7" w:rsidRDefault="00352FC7" w:rsidP="00677871">
      <w:pPr>
        <w:autoSpaceDE w:val="0"/>
        <w:autoSpaceDN w:val="0"/>
        <w:adjustRightInd w:val="0"/>
        <w:spacing w:after="0" w:line="240" w:lineRule="auto"/>
        <w:ind w:left="720"/>
        <w:rPr>
          <w:rFonts w:ascii="Calibri" w:hAnsi="Calibri" w:cs="Calibri"/>
        </w:rPr>
      </w:pPr>
      <w:r>
        <w:rPr>
          <w:rFonts w:ascii="Calibri" w:hAnsi="Calibri" w:cs="Calibri"/>
        </w:rPr>
        <w:t xml:space="preserve">Additional </w:t>
      </w:r>
      <w:r w:rsidR="008F7B14">
        <w:rPr>
          <w:rFonts w:ascii="Calibri" w:hAnsi="Calibri" w:cs="Calibri"/>
        </w:rPr>
        <w:t>standing or ad hoc committees may be appointed by the President with advice</w:t>
      </w:r>
      <w:r w:rsidR="000720EA">
        <w:rPr>
          <w:rFonts w:ascii="Calibri" w:hAnsi="Calibri" w:cs="Calibri"/>
        </w:rPr>
        <w:t xml:space="preserve"> </w:t>
      </w:r>
      <w:r w:rsidR="008F7B14">
        <w:rPr>
          <w:rFonts w:ascii="Calibri" w:hAnsi="Calibri" w:cs="Calibri"/>
        </w:rPr>
        <w:t>and consent of the Executive Board. Additional standing or ad hoc committees may include,</w:t>
      </w:r>
      <w:r w:rsidR="000720EA">
        <w:rPr>
          <w:rFonts w:ascii="Calibri" w:hAnsi="Calibri" w:cs="Calibri"/>
        </w:rPr>
        <w:t xml:space="preserve"> </w:t>
      </w:r>
      <w:r w:rsidR="008F7B14">
        <w:rPr>
          <w:rFonts w:ascii="Calibri" w:hAnsi="Calibri" w:cs="Calibri"/>
        </w:rPr>
        <w:t>but are not limited to:</w:t>
      </w:r>
    </w:p>
    <w:p w:rsidR="008F7B14" w:rsidRPr="008D3C08" w:rsidRDefault="008F7B14" w:rsidP="00677871">
      <w:pPr>
        <w:pStyle w:val="ListParagraph"/>
        <w:numPr>
          <w:ilvl w:val="0"/>
          <w:numId w:val="18"/>
        </w:numPr>
        <w:autoSpaceDE w:val="0"/>
        <w:autoSpaceDN w:val="0"/>
        <w:adjustRightInd w:val="0"/>
        <w:spacing w:after="0" w:line="240" w:lineRule="auto"/>
        <w:rPr>
          <w:rFonts w:ascii="Calibri" w:hAnsi="Calibri" w:cs="Calibri"/>
        </w:rPr>
      </w:pPr>
      <w:r w:rsidRPr="008D3C08">
        <w:rPr>
          <w:rFonts w:ascii="Calibri" w:hAnsi="Calibri" w:cs="Calibri"/>
        </w:rPr>
        <w:t>Governance and Nominating Committee</w:t>
      </w:r>
    </w:p>
    <w:p w:rsidR="008F7B14" w:rsidRPr="008D3C08" w:rsidRDefault="008F7B14" w:rsidP="00677871">
      <w:pPr>
        <w:pStyle w:val="ListParagraph"/>
        <w:numPr>
          <w:ilvl w:val="0"/>
          <w:numId w:val="18"/>
        </w:numPr>
        <w:autoSpaceDE w:val="0"/>
        <w:autoSpaceDN w:val="0"/>
        <w:adjustRightInd w:val="0"/>
        <w:spacing w:after="0" w:line="240" w:lineRule="auto"/>
        <w:rPr>
          <w:rFonts w:ascii="Calibri" w:hAnsi="Calibri" w:cs="Calibri"/>
        </w:rPr>
      </w:pPr>
      <w:r w:rsidRPr="008D3C08">
        <w:rPr>
          <w:rFonts w:ascii="Calibri" w:hAnsi="Calibri" w:cs="Calibri"/>
        </w:rPr>
        <w:t>Fund Raising Committee</w:t>
      </w:r>
    </w:p>
    <w:p w:rsidR="008F7B14" w:rsidRPr="008D3C08" w:rsidRDefault="008F7B14" w:rsidP="00677871">
      <w:pPr>
        <w:pStyle w:val="ListParagraph"/>
        <w:numPr>
          <w:ilvl w:val="0"/>
          <w:numId w:val="18"/>
        </w:numPr>
        <w:autoSpaceDE w:val="0"/>
        <w:autoSpaceDN w:val="0"/>
        <w:adjustRightInd w:val="0"/>
        <w:spacing w:after="0" w:line="240" w:lineRule="auto"/>
        <w:rPr>
          <w:rFonts w:ascii="Calibri" w:hAnsi="Calibri" w:cs="Calibri"/>
        </w:rPr>
      </w:pPr>
      <w:r w:rsidRPr="008D3C08">
        <w:rPr>
          <w:rFonts w:ascii="Calibri" w:hAnsi="Calibri" w:cs="Calibri"/>
        </w:rPr>
        <w:t>Communication and Website Development Committee</w:t>
      </w:r>
    </w:p>
    <w:p w:rsidR="008F7B14" w:rsidRPr="008D3C08" w:rsidRDefault="008F7B14" w:rsidP="00677871">
      <w:pPr>
        <w:pStyle w:val="ListParagraph"/>
        <w:numPr>
          <w:ilvl w:val="0"/>
          <w:numId w:val="18"/>
        </w:numPr>
        <w:autoSpaceDE w:val="0"/>
        <w:autoSpaceDN w:val="0"/>
        <w:adjustRightInd w:val="0"/>
        <w:spacing w:after="0" w:line="240" w:lineRule="auto"/>
        <w:rPr>
          <w:rFonts w:ascii="Calibri" w:hAnsi="Calibri" w:cs="Calibri"/>
        </w:rPr>
      </w:pPr>
      <w:r w:rsidRPr="008D3C08">
        <w:rPr>
          <w:rFonts w:ascii="Calibri" w:hAnsi="Calibri" w:cs="Calibri"/>
        </w:rPr>
        <w:t>Outcome and Assessment Committee</w:t>
      </w:r>
    </w:p>
    <w:p w:rsidR="008D3C08" w:rsidRDefault="008F7B14" w:rsidP="00677871">
      <w:pPr>
        <w:pStyle w:val="ListParagraph"/>
        <w:numPr>
          <w:ilvl w:val="0"/>
          <w:numId w:val="18"/>
        </w:numPr>
        <w:autoSpaceDE w:val="0"/>
        <w:autoSpaceDN w:val="0"/>
        <w:adjustRightInd w:val="0"/>
        <w:spacing w:after="0" w:line="240" w:lineRule="auto"/>
        <w:rPr>
          <w:rFonts w:ascii="Calibri" w:hAnsi="Calibri" w:cs="Calibri"/>
        </w:rPr>
      </w:pPr>
      <w:r w:rsidRPr="008D3C08">
        <w:rPr>
          <w:rFonts w:ascii="Calibri" w:hAnsi="Calibri" w:cs="Calibri"/>
        </w:rPr>
        <w:t>Other ad hoc committees to addre</w:t>
      </w:r>
      <w:r w:rsidR="008D3C08">
        <w:rPr>
          <w:rFonts w:ascii="Calibri" w:hAnsi="Calibri" w:cs="Calibri"/>
        </w:rPr>
        <w:t>ss specific needs of the Academy</w:t>
      </w:r>
    </w:p>
    <w:p w:rsidR="008D3C08" w:rsidRPr="000720EA" w:rsidRDefault="008D3C08" w:rsidP="000720EA">
      <w:pPr>
        <w:autoSpaceDE w:val="0"/>
        <w:autoSpaceDN w:val="0"/>
        <w:adjustRightInd w:val="0"/>
        <w:spacing w:after="0" w:line="240" w:lineRule="auto"/>
        <w:rPr>
          <w:rFonts w:ascii="Calibri" w:hAnsi="Calibri" w:cs="Calibri"/>
        </w:rPr>
      </w:pPr>
    </w:p>
    <w:p w:rsidR="008F7B14" w:rsidRPr="008D3C08" w:rsidRDefault="008F7B14" w:rsidP="008D3C08">
      <w:pPr>
        <w:pStyle w:val="ListParagraph"/>
        <w:numPr>
          <w:ilvl w:val="0"/>
          <w:numId w:val="9"/>
        </w:numPr>
        <w:autoSpaceDE w:val="0"/>
        <w:autoSpaceDN w:val="0"/>
        <w:adjustRightInd w:val="0"/>
        <w:spacing w:after="0" w:line="240" w:lineRule="auto"/>
        <w:rPr>
          <w:rFonts w:ascii="Calibri" w:hAnsi="Calibri" w:cs="Calibri"/>
        </w:rPr>
      </w:pPr>
      <w:r w:rsidRPr="008D3C08">
        <w:rPr>
          <w:rFonts w:ascii="Calibri" w:hAnsi="Calibri" w:cs="Calibri"/>
        </w:rPr>
        <w:t>Description of Standing Committees.</w:t>
      </w:r>
    </w:p>
    <w:p w:rsidR="00677871" w:rsidRDefault="008F7B14" w:rsidP="00677871">
      <w:pPr>
        <w:pStyle w:val="ListParagraph"/>
        <w:numPr>
          <w:ilvl w:val="0"/>
          <w:numId w:val="19"/>
        </w:numPr>
        <w:autoSpaceDE w:val="0"/>
        <w:autoSpaceDN w:val="0"/>
        <w:adjustRightInd w:val="0"/>
        <w:spacing w:after="0" w:line="240" w:lineRule="auto"/>
        <w:rPr>
          <w:rFonts w:ascii="Calibri" w:hAnsi="Calibri" w:cs="Calibri"/>
        </w:rPr>
      </w:pPr>
      <w:r w:rsidRPr="00677871">
        <w:rPr>
          <w:rFonts w:ascii="Calibri" w:hAnsi="Calibri" w:cs="Calibri"/>
        </w:rPr>
        <w:t>Membership Committee. The Membership Committee is charged with developing</w:t>
      </w:r>
      <w:r w:rsidR="000720EA" w:rsidRPr="00677871">
        <w:rPr>
          <w:rFonts w:ascii="Calibri" w:hAnsi="Calibri" w:cs="Calibri"/>
        </w:rPr>
        <w:t xml:space="preserve"> </w:t>
      </w:r>
      <w:r w:rsidRPr="00677871">
        <w:rPr>
          <w:rFonts w:ascii="Calibri" w:hAnsi="Calibri" w:cs="Calibri"/>
        </w:rPr>
        <w:t>member selection criteria and procedures to be agr</w:t>
      </w:r>
      <w:r w:rsidR="000720EA" w:rsidRPr="00677871">
        <w:rPr>
          <w:rFonts w:ascii="Calibri" w:hAnsi="Calibri" w:cs="Calibri"/>
        </w:rPr>
        <w:t xml:space="preserve">eed upon by all Academy members. </w:t>
      </w:r>
      <w:r w:rsidRPr="00677871">
        <w:rPr>
          <w:rFonts w:ascii="Calibri" w:hAnsi="Calibri" w:cs="Calibri"/>
        </w:rPr>
        <w:t>This committee will also review nominations and recommend new Academy members</w:t>
      </w:r>
      <w:r w:rsidR="000720EA" w:rsidRPr="00677871">
        <w:rPr>
          <w:rFonts w:ascii="Calibri" w:hAnsi="Calibri" w:cs="Calibri"/>
        </w:rPr>
        <w:t xml:space="preserve"> </w:t>
      </w:r>
      <w:r w:rsidRPr="00677871">
        <w:rPr>
          <w:rFonts w:ascii="Calibri" w:hAnsi="Calibri" w:cs="Calibri"/>
        </w:rPr>
        <w:t>annually. The selection criteria and procedures will be permanently presented on the</w:t>
      </w:r>
      <w:r w:rsidR="000720EA" w:rsidRPr="00677871">
        <w:rPr>
          <w:rFonts w:ascii="Calibri" w:hAnsi="Calibri" w:cs="Calibri"/>
        </w:rPr>
        <w:t xml:space="preserve"> </w:t>
      </w:r>
      <w:r w:rsidRPr="00677871">
        <w:rPr>
          <w:rFonts w:ascii="Calibri" w:hAnsi="Calibri" w:cs="Calibri"/>
        </w:rPr>
        <w:t>Academy website.</w:t>
      </w:r>
    </w:p>
    <w:p w:rsidR="00677871" w:rsidRDefault="008F7B14" w:rsidP="00677871">
      <w:pPr>
        <w:pStyle w:val="ListParagraph"/>
        <w:numPr>
          <w:ilvl w:val="0"/>
          <w:numId w:val="19"/>
        </w:numPr>
        <w:autoSpaceDE w:val="0"/>
        <w:autoSpaceDN w:val="0"/>
        <w:adjustRightInd w:val="0"/>
        <w:spacing w:after="0" w:line="240" w:lineRule="auto"/>
        <w:rPr>
          <w:rFonts w:ascii="Calibri" w:hAnsi="Calibri" w:cs="Calibri"/>
        </w:rPr>
      </w:pPr>
      <w:r w:rsidRPr="00677871">
        <w:rPr>
          <w:rFonts w:ascii="Calibri" w:hAnsi="Calibri" w:cs="Calibri"/>
        </w:rPr>
        <w:lastRenderedPageBreak/>
        <w:t>Publications Committee. The Publications Committee wi</w:t>
      </w:r>
      <w:r w:rsidR="000720EA" w:rsidRPr="00677871">
        <w:rPr>
          <w:rFonts w:ascii="Calibri" w:hAnsi="Calibri" w:cs="Calibri"/>
        </w:rPr>
        <w:t xml:space="preserve">ll be charged with producing and </w:t>
      </w:r>
      <w:r w:rsidRPr="00677871">
        <w:rPr>
          <w:rFonts w:ascii="Calibri" w:hAnsi="Calibri" w:cs="Calibri"/>
        </w:rPr>
        <w:t>distributing publications that foster and promote the goals of the Academy. Once</w:t>
      </w:r>
      <w:r w:rsidR="000720EA" w:rsidRPr="00677871">
        <w:rPr>
          <w:rFonts w:ascii="Calibri" w:hAnsi="Calibri" w:cs="Calibri"/>
        </w:rPr>
        <w:t xml:space="preserve"> </w:t>
      </w:r>
      <w:r w:rsidRPr="00677871">
        <w:rPr>
          <w:rFonts w:ascii="Calibri" w:hAnsi="Calibri" w:cs="Calibri"/>
        </w:rPr>
        <w:t>produced, all publications will be distributed to the nine academic institutions and will</w:t>
      </w:r>
      <w:r w:rsidR="000720EA" w:rsidRPr="00677871">
        <w:rPr>
          <w:rFonts w:ascii="Calibri" w:hAnsi="Calibri" w:cs="Calibri"/>
        </w:rPr>
        <w:t xml:space="preserve"> </w:t>
      </w:r>
      <w:r w:rsidRPr="00677871">
        <w:rPr>
          <w:rFonts w:ascii="Calibri" w:hAnsi="Calibri" w:cs="Calibri"/>
        </w:rPr>
        <w:t>be permanently presented on the Academy website.</w:t>
      </w:r>
    </w:p>
    <w:p w:rsidR="008F7B14" w:rsidRPr="00677871" w:rsidRDefault="008F7B14" w:rsidP="00677871">
      <w:pPr>
        <w:pStyle w:val="ListParagraph"/>
        <w:numPr>
          <w:ilvl w:val="0"/>
          <w:numId w:val="19"/>
        </w:numPr>
        <w:autoSpaceDE w:val="0"/>
        <w:autoSpaceDN w:val="0"/>
        <w:adjustRightInd w:val="0"/>
        <w:spacing w:after="0" w:line="240" w:lineRule="auto"/>
        <w:rPr>
          <w:rFonts w:ascii="Calibri" w:hAnsi="Calibri" w:cs="Calibri"/>
        </w:rPr>
      </w:pPr>
      <w:r w:rsidRPr="00677871">
        <w:rPr>
          <w:rFonts w:ascii="Calibri" w:hAnsi="Calibri" w:cs="Calibri"/>
        </w:rPr>
        <w:t>Events Committee. The Events Committee is charged with conceiving, planning,</w:t>
      </w:r>
      <w:r w:rsidR="000720EA" w:rsidRPr="00677871">
        <w:rPr>
          <w:rFonts w:ascii="Calibri" w:hAnsi="Calibri" w:cs="Calibri"/>
        </w:rPr>
        <w:t xml:space="preserve"> </w:t>
      </w:r>
      <w:r w:rsidRPr="00677871">
        <w:rPr>
          <w:rFonts w:ascii="Calibri" w:hAnsi="Calibri" w:cs="Calibri"/>
        </w:rPr>
        <w:t xml:space="preserve">promoting and running all Academy events including the annual new member </w:t>
      </w:r>
      <w:r w:rsidR="000720EA" w:rsidRPr="00677871">
        <w:rPr>
          <w:rFonts w:ascii="Calibri" w:hAnsi="Calibri" w:cs="Calibri"/>
        </w:rPr>
        <w:t>induction c</w:t>
      </w:r>
      <w:r w:rsidRPr="00677871">
        <w:rPr>
          <w:rFonts w:ascii="Calibri" w:hAnsi="Calibri" w:cs="Calibri"/>
        </w:rPr>
        <w:t>eremony event. The events committee will propose Academy events to the full</w:t>
      </w:r>
      <w:r w:rsidR="000720EA" w:rsidRPr="00677871">
        <w:rPr>
          <w:rFonts w:ascii="Calibri" w:hAnsi="Calibri" w:cs="Calibri"/>
        </w:rPr>
        <w:t xml:space="preserve"> </w:t>
      </w:r>
      <w:r w:rsidRPr="00677871">
        <w:rPr>
          <w:rFonts w:ascii="Calibri" w:hAnsi="Calibri" w:cs="Calibri"/>
        </w:rPr>
        <w:t>Academy membership and all approved events will be advertised and presented on the</w:t>
      </w:r>
      <w:r w:rsidR="000720EA" w:rsidRPr="00677871">
        <w:rPr>
          <w:rFonts w:ascii="Calibri" w:hAnsi="Calibri" w:cs="Calibri"/>
        </w:rPr>
        <w:t xml:space="preserve"> </w:t>
      </w:r>
      <w:r w:rsidRPr="00677871">
        <w:rPr>
          <w:rFonts w:ascii="Calibri" w:hAnsi="Calibri" w:cs="Calibri"/>
        </w:rPr>
        <w:t>Academy website.</w:t>
      </w:r>
    </w:p>
    <w:p w:rsidR="00352FC7" w:rsidRDefault="00352FC7" w:rsidP="00352FC7">
      <w:pPr>
        <w:autoSpaceDE w:val="0"/>
        <w:autoSpaceDN w:val="0"/>
        <w:adjustRightInd w:val="0"/>
        <w:spacing w:after="0" w:line="240" w:lineRule="auto"/>
        <w:ind w:left="720"/>
        <w:rPr>
          <w:rFonts w:ascii="Calibri" w:hAnsi="Calibri" w:cs="Calibri"/>
        </w:rPr>
      </w:pPr>
    </w:p>
    <w:p w:rsidR="008F7B14" w:rsidRDefault="008F7B14" w:rsidP="00352FC7">
      <w:pPr>
        <w:autoSpaceDE w:val="0"/>
        <w:autoSpaceDN w:val="0"/>
        <w:adjustRightInd w:val="0"/>
        <w:spacing w:after="0" w:line="240" w:lineRule="auto"/>
        <w:ind w:left="720"/>
        <w:rPr>
          <w:rFonts w:ascii="Calibri" w:hAnsi="Calibri" w:cs="Calibri"/>
        </w:rPr>
      </w:pPr>
      <w:r>
        <w:rPr>
          <w:rFonts w:ascii="Calibri" w:hAnsi="Calibri" w:cs="Calibri"/>
        </w:rPr>
        <w:t>The Executive Board will identify the need for new standing and ad hoc committees and</w:t>
      </w:r>
      <w:r w:rsidR="000720EA">
        <w:rPr>
          <w:rFonts w:ascii="Calibri" w:hAnsi="Calibri" w:cs="Calibri"/>
        </w:rPr>
        <w:t xml:space="preserve"> </w:t>
      </w:r>
      <w:r>
        <w:rPr>
          <w:rFonts w:ascii="Calibri" w:hAnsi="Calibri" w:cs="Calibri"/>
        </w:rPr>
        <w:t>shall formulate statements of charge for such committees. Non‐members may be</w:t>
      </w:r>
      <w:r w:rsidR="000720EA">
        <w:rPr>
          <w:rFonts w:ascii="Calibri" w:hAnsi="Calibri" w:cs="Calibri"/>
        </w:rPr>
        <w:t xml:space="preserve"> </w:t>
      </w:r>
      <w:r>
        <w:rPr>
          <w:rFonts w:ascii="Calibri" w:hAnsi="Calibri" w:cs="Calibri"/>
        </w:rPr>
        <w:t>appointed, as a non‐voting member, to ad hoc Academy committees. Committee chairs and</w:t>
      </w:r>
      <w:r w:rsidR="000720EA">
        <w:rPr>
          <w:rFonts w:ascii="Calibri" w:hAnsi="Calibri" w:cs="Calibri"/>
        </w:rPr>
        <w:t xml:space="preserve"> </w:t>
      </w:r>
      <w:r>
        <w:rPr>
          <w:rFonts w:ascii="Calibri" w:hAnsi="Calibri" w:cs="Calibri"/>
        </w:rPr>
        <w:t>members will be appointed by the President with advice and consent of the Executive</w:t>
      </w:r>
      <w:r w:rsidR="000720EA">
        <w:rPr>
          <w:rFonts w:ascii="Calibri" w:hAnsi="Calibri" w:cs="Calibri"/>
        </w:rPr>
        <w:t xml:space="preserve"> </w:t>
      </w:r>
      <w:r>
        <w:rPr>
          <w:rFonts w:ascii="Calibri" w:hAnsi="Calibri" w:cs="Calibri"/>
        </w:rPr>
        <w:t>Board, after consultation with the members. All committees will have a chair and</w:t>
      </w:r>
      <w:r w:rsidR="000720EA">
        <w:rPr>
          <w:rFonts w:ascii="Calibri" w:hAnsi="Calibri" w:cs="Calibri"/>
        </w:rPr>
        <w:t xml:space="preserve"> </w:t>
      </w:r>
      <w:r>
        <w:rPr>
          <w:rFonts w:ascii="Calibri" w:hAnsi="Calibri" w:cs="Calibri"/>
        </w:rPr>
        <w:t>representative members. The President with the advice and consent of the Executive Board</w:t>
      </w:r>
      <w:r w:rsidR="000720EA">
        <w:rPr>
          <w:rFonts w:ascii="Calibri" w:hAnsi="Calibri" w:cs="Calibri"/>
        </w:rPr>
        <w:t xml:space="preserve"> </w:t>
      </w:r>
      <w:r>
        <w:rPr>
          <w:rFonts w:ascii="Calibri" w:hAnsi="Calibri" w:cs="Calibri"/>
        </w:rPr>
        <w:t>will decide how many members will serve on each standing or ad hoc committee.</w:t>
      </w:r>
    </w:p>
    <w:p w:rsidR="00D063C3" w:rsidRDefault="00D063C3" w:rsidP="008F7B14">
      <w:pPr>
        <w:autoSpaceDE w:val="0"/>
        <w:autoSpaceDN w:val="0"/>
        <w:adjustRightInd w:val="0"/>
        <w:spacing w:after="0" w:line="240" w:lineRule="auto"/>
        <w:rPr>
          <w:rFonts w:ascii="Calibri-Bold" w:hAnsi="Calibri-Bold" w:cs="Calibri-Bold"/>
          <w:b/>
          <w:bCs/>
        </w:rPr>
      </w:pPr>
    </w:p>
    <w:p w:rsidR="008F7B14" w:rsidRDefault="008F7B14" w:rsidP="008F7B14">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V. </w:t>
      </w:r>
      <w:r w:rsidR="008D3C08">
        <w:rPr>
          <w:rFonts w:ascii="Calibri-Bold" w:hAnsi="Calibri-Bold" w:cs="Calibri-Bold"/>
          <w:b/>
          <w:bCs/>
        </w:rPr>
        <w:tab/>
      </w:r>
      <w:r>
        <w:rPr>
          <w:rFonts w:ascii="Calibri-Bold" w:hAnsi="Calibri-Bold" w:cs="Calibri-Bold"/>
          <w:b/>
          <w:bCs/>
        </w:rPr>
        <w:t>Meetings</w:t>
      </w:r>
    </w:p>
    <w:p w:rsidR="008F7B14" w:rsidRDefault="008F7B14" w:rsidP="00FB1DEB">
      <w:pPr>
        <w:autoSpaceDE w:val="0"/>
        <w:autoSpaceDN w:val="0"/>
        <w:adjustRightInd w:val="0"/>
        <w:spacing w:after="0" w:line="240" w:lineRule="auto"/>
        <w:ind w:left="720"/>
        <w:rPr>
          <w:rFonts w:ascii="Calibri" w:hAnsi="Calibri" w:cs="Calibri"/>
        </w:rPr>
      </w:pPr>
      <w:r>
        <w:rPr>
          <w:rFonts w:ascii="Calibri" w:hAnsi="Calibri" w:cs="Calibri"/>
        </w:rPr>
        <w:t xml:space="preserve">The Executive Board will call </w:t>
      </w:r>
      <w:r w:rsidR="00D063C3">
        <w:rPr>
          <w:rFonts w:ascii="Calibri" w:hAnsi="Calibri" w:cs="Calibri"/>
        </w:rPr>
        <w:t xml:space="preserve">all </w:t>
      </w:r>
      <w:r>
        <w:rPr>
          <w:rFonts w:ascii="Calibri" w:hAnsi="Calibri" w:cs="Calibri"/>
        </w:rPr>
        <w:t>meeting</w:t>
      </w:r>
      <w:r w:rsidR="00D063C3">
        <w:rPr>
          <w:rFonts w:ascii="Calibri" w:hAnsi="Calibri" w:cs="Calibri"/>
        </w:rPr>
        <w:t>s</w:t>
      </w:r>
      <w:r>
        <w:rPr>
          <w:rFonts w:ascii="Calibri" w:hAnsi="Calibri" w:cs="Calibri"/>
        </w:rPr>
        <w:t xml:space="preserve"> of the Academy membership. </w:t>
      </w:r>
      <w:r w:rsidR="00D063C3">
        <w:rPr>
          <w:rFonts w:ascii="Calibri" w:hAnsi="Calibri" w:cs="Calibri"/>
        </w:rPr>
        <w:t xml:space="preserve"> These shall be three in number</w:t>
      </w:r>
      <w:r w:rsidR="00FB1DEB">
        <w:rPr>
          <w:rFonts w:ascii="Calibri" w:hAnsi="Calibri" w:cs="Calibri"/>
        </w:rPr>
        <w:t xml:space="preserve">. </w:t>
      </w:r>
      <w:r w:rsidR="00CC3634">
        <w:rPr>
          <w:rFonts w:ascii="Calibri" w:hAnsi="Calibri" w:cs="Calibri"/>
        </w:rPr>
        <w:t xml:space="preserve">These meetings may </w:t>
      </w:r>
      <w:r>
        <w:rPr>
          <w:rFonts w:ascii="Calibri" w:hAnsi="Calibri" w:cs="Calibri"/>
        </w:rPr>
        <w:t xml:space="preserve">take place by an electronic medium or in person. </w:t>
      </w:r>
      <w:r w:rsidR="00CC3634">
        <w:rPr>
          <w:rFonts w:ascii="Calibri" w:hAnsi="Calibri" w:cs="Calibri"/>
        </w:rPr>
        <w:t xml:space="preserve"> </w:t>
      </w:r>
      <w:r w:rsidR="00BB4642">
        <w:rPr>
          <w:rFonts w:ascii="Calibri" w:hAnsi="Calibri" w:cs="Calibri"/>
        </w:rPr>
        <w:t xml:space="preserve">The </w:t>
      </w:r>
      <w:r w:rsidR="00CC3634">
        <w:rPr>
          <w:rFonts w:ascii="Calibri" w:hAnsi="Calibri" w:cs="Calibri"/>
        </w:rPr>
        <w:t xml:space="preserve">general purpose of each meeting may include </w:t>
      </w:r>
      <w:r w:rsidR="00BB4642">
        <w:rPr>
          <w:rFonts w:ascii="Calibri" w:hAnsi="Calibri" w:cs="Calibri"/>
        </w:rPr>
        <w:t xml:space="preserve">selecting new members, selecting new officers and committee chairs, </w:t>
      </w:r>
      <w:r>
        <w:rPr>
          <w:rFonts w:ascii="Calibri" w:hAnsi="Calibri" w:cs="Calibri"/>
        </w:rPr>
        <w:t>committee reports</w:t>
      </w:r>
      <w:r w:rsidR="00CC3634">
        <w:rPr>
          <w:rFonts w:ascii="Calibri" w:hAnsi="Calibri" w:cs="Calibri"/>
        </w:rPr>
        <w:t xml:space="preserve">, new business, and </w:t>
      </w:r>
      <w:r>
        <w:rPr>
          <w:rFonts w:ascii="Calibri" w:hAnsi="Calibri" w:cs="Calibri"/>
        </w:rPr>
        <w:t>strategic discussion of the</w:t>
      </w:r>
      <w:r w:rsidR="00CC3634">
        <w:rPr>
          <w:rFonts w:ascii="Calibri" w:hAnsi="Calibri" w:cs="Calibri"/>
        </w:rPr>
        <w:t xml:space="preserve"> </w:t>
      </w:r>
      <w:r>
        <w:rPr>
          <w:rFonts w:ascii="Calibri" w:hAnsi="Calibri" w:cs="Calibri"/>
        </w:rPr>
        <w:t>Academy’s mission. The Executive Board may call a meeting after written petition from 1/3 of the active</w:t>
      </w:r>
      <w:r w:rsidR="00CC3634">
        <w:rPr>
          <w:rFonts w:ascii="Calibri" w:hAnsi="Calibri" w:cs="Calibri"/>
        </w:rPr>
        <w:t xml:space="preserve"> </w:t>
      </w:r>
      <w:r>
        <w:rPr>
          <w:rFonts w:ascii="Calibri" w:hAnsi="Calibri" w:cs="Calibri"/>
        </w:rPr>
        <w:t>members of the Academy, or when the Executive Board deems appropriate or critical to the</w:t>
      </w:r>
      <w:r w:rsidR="00111BCA">
        <w:rPr>
          <w:rFonts w:ascii="Calibri" w:hAnsi="Calibri" w:cs="Calibri"/>
        </w:rPr>
        <w:t xml:space="preserve"> </w:t>
      </w:r>
      <w:r>
        <w:rPr>
          <w:rFonts w:ascii="Calibri" w:hAnsi="Calibri" w:cs="Calibri"/>
        </w:rPr>
        <w:t>Academy’s mission.</w:t>
      </w:r>
    </w:p>
    <w:p w:rsidR="00D063C3" w:rsidRDefault="00D063C3" w:rsidP="008F7B14">
      <w:pPr>
        <w:autoSpaceDE w:val="0"/>
        <w:autoSpaceDN w:val="0"/>
        <w:adjustRightInd w:val="0"/>
        <w:spacing w:after="0" w:line="240" w:lineRule="auto"/>
        <w:rPr>
          <w:rFonts w:ascii="Calibri-Bold" w:hAnsi="Calibri-Bold" w:cs="Calibri-Bold"/>
          <w:b/>
          <w:bCs/>
        </w:rPr>
      </w:pPr>
    </w:p>
    <w:p w:rsidR="008F7B14" w:rsidRDefault="008F7B14" w:rsidP="008F7B14">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VI. </w:t>
      </w:r>
      <w:r w:rsidR="008D3C08">
        <w:rPr>
          <w:rFonts w:ascii="Calibri-Bold" w:hAnsi="Calibri-Bold" w:cs="Calibri-Bold"/>
          <w:b/>
          <w:bCs/>
        </w:rPr>
        <w:tab/>
      </w:r>
      <w:r>
        <w:rPr>
          <w:rFonts w:ascii="Calibri-Bold" w:hAnsi="Calibri-Bold" w:cs="Calibri-Bold"/>
          <w:b/>
          <w:bCs/>
        </w:rPr>
        <w:t>Membership</w:t>
      </w:r>
    </w:p>
    <w:p w:rsidR="00677871" w:rsidRDefault="008F7B14" w:rsidP="00677871">
      <w:pPr>
        <w:pStyle w:val="ListParagraph"/>
        <w:numPr>
          <w:ilvl w:val="0"/>
          <w:numId w:val="15"/>
        </w:numPr>
        <w:autoSpaceDE w:val="0"/>
        <w:autoSpaceDN w:val="0"/>
        <w:adjustRightInd w:val="0"/>
        <w:spacing w:after="0" w:line="240" w:lineRule="auto"/>
        <w:rPr>
          <w:rFonts w:ascii="Calibri" w:hAnsi="Calibri" w:cs="Calibri"/>
        </w:rPr>
      </w:pPr>
      <w:r>
        <w:rPr>
          <w:rFonts w:ascii="Calibri" w:hAnsi="Calibri" w:cs="Calibri"/>
        </w:rPr>
        <w:t>Criteria for Regular Members. Eligible members in the Academy will represent only the very</w:t>
      </w:r>
      <w:r w:rsidR="000720EA">
        <w:rPr>
          <w:rFonts w:ascii="Calibri" w:hAnsi="Calibri" w:cs="Calibri"/>
        </w:rPr>
        <w:t xml:space="preserve"> </w:t>
      </w:r>
      <w:r>
        <w:rPr>
          <w:rFonts w:ascii="Calibri" w:hAnsi="Calibri" w:cs="Calibri"/>
        </w:rPr>
        <w:t>best teachers in The University of Texas System academic institutions. The requirements for</w:t>
      </w:r>
      <w:r w:rsidR="000720EA">
        <w:rPr>
          <w:rFonts w:ascii="Calibri" w:hAnsi="Calibri" w:cs="Calibri"/>
        </w:rPr>
        <w:t xml:space="preserve"> </w:t>
      </w:r>
      <w:r>
        <w:rPr>
          <w:rFonts w:ascii="Calibri" w:hAnsi="Calibri" w:cs="Calibri"/>
        </w:rPr>
        <w:t>membership in the Academy will be of the highest order. The Academy is intended to be an</w:t>
      </w:r>
      <w:r w:rsidR="000720EA">
        <w:rPr>
          <w:rFonts w:ascii="Calibri" w:hAnsi="Calibri" w:cs="Calibri"/>
        </w:rPr>
        <w:t xml:space="preserve"> </w:t>
      </w:r>
      <w:r>
        <w:rPr>
          <w:rFonts w:ascii="Calibri" w:hAnsi="Calibri" w:cs="Calibri"/>
        </w:rPr>
        <w:t>elite organization, with membership based on excellence in teaching at the undergraduate</w:t>
      </w:r>
      <w:r w:rsidR="000720EA">
        <w:rPr>
          <w:rFonts w:ascii="Calibri" w:hAnsi="Calibri" w:cs="Calibri"/>
        </w:rPr>
        <w:t xml:space="preserve"> </w:t>
      </w:r>
      <w:r>
        <w:rPr>
          <w:rFonts w:ascii="Calibri" w:hAnsi="Calibri" w:cs="Calibri"/>
        </w:rPr>
        <w:t>or graduate levels combined with extraordinary contributions to the educational mission of</w:t>
      </w:r>
      <w:r w:rsidR="000720EA">
        <w:rPr>
          <w:rFonts w:ascii="Calibri" w:hAnsi="Calibri" w:cs="Calibri"/>
        </w:rPr>
        <w:t xml:space="preserve"> </w:t>
      </w:r>
      <w:r>
        <w:rPr>
          <w:rFonts w:ascii="Calibri" w:hAnsi="Calibri" w:cs="Calibri"/>
        </w:rPr>
        <w:t>the UT System.</w:t>
      </w:r>
    </w:p>
    <w:p w:rsidR="00677871" w:rsidRDefault="00677871" w:rsidP="00677871">
      <w:pPr>
        <w:pStyle w:val="ListParagraph"/>
        <w:autoSpaceDE w:val="0"/>
        <w:autoSpaceDN w:val="0"/>
        <w:adjustRightInd w:val="0"/>
        <w:spacing w:after="0" w:line="240" w:lineRule="auto"/>
        <w:rPr>
          <w:rFonts w:ascii="Calibri" w:hAnsi="Calibri" w:cs="Calibri"/>
        </w:rPr>
      </w:pPr>
    </w:p>
    <w:p w:rsidR="008F7B14" w:rsidRPr="00677871" w:rsidRDefault="008F7B14" w:rsidP="00677871">
      <w:pPr>
        <w:pStyle w:val="ListParagraph"/>
        <w:numPr>
          <w:ilvl w:val="0"/>
          <w:numId w:val="15"/>
        </w:numPr>
        <w:autoSpaceDE w:val="0"/>
        <w:autoSpaceDN w:val="0"/>
        <w:adjustRightInd w:val="0"/>
        <w:spacing w:after="0" w:line="240" w:lineRule="auto"/>
        <w:rPr>
          <w:rFonts w:ascii="Calibri" w:hAnsi="Calibri" w:cs="Calibri"/>
        </w:rPr>
      </w:pPr>
      <w:r w:rsidRPr="00677871">
        <w:rPr>
          <w:rFonts w:ascii="Calibri" w:hAnsi="Calibri" w:cs="Calibri"/>
        </w:rPr>
        <w:t>Detailed nomination and Election Procedures for Members can be found in the Policies and</w:t>
      </w:r>
    </w:p>
    <w:p w:rsidR="008F7B14" w:rsidRDefault="008F7B14" w:rsidP="00CC3634">
      <w:pPr>
        <w:autoSpaceDE w:val="0"/>
        <w:autoSpaceDN w:val="0"/>
        <w:adjustRightInd w:val="0"/>
        <w:spacing w:after="0" w:line="240" w:lineRule="auto"/>
        <w:ind w:left="720"/>
        <w:rPr>
          <w:rFonts w:ascii="Calibri" w:hAnsi="Calibri" w:cs="Calibri"/>
        </w:rPr>
      </w:pPr>
      <w:r>
        <w:rPr>
          <w:rFonts w:ascii="Calibri" w:hAnsi="Calibri" w:cs="Calibri"/>
        </w:rPr>
        <w:t>Procedures Manual of the Academy and will be posted on the Academy web site.</w:t>
      </w:r>
    </w:p>
    <w:p w:rsidR="008F7B14" w:rsidRDefault="008F7B14" w:rsidP="00CC3634">
      <w:pPr>
        <w:autoSpaceDE w:val="0"/>
        <w:autoSpaceDN w:val="0"/>
        <w:adjustRightInd w:val="0"/>
        <w:spacing w:after="0" w:line="240" w:lineRule="auto"/>
        <w:ind w:left="720"/>
        <w:rPr>
          <w:rFonts w:ascii="Calibri" w:hAnsi="Calibri" w:cs="Calibri"/>
        </w:rPr>
      </w:pPr>
      <w:r>
        <w:rPr>
          <w:rFonts w:ascii="Calibri" w:hAnsi="Calibri" w:cs="Calibri"/>
        </w:rPr>
        <w:t>The Membership Committee will seek diversity in Academy membership. The Membership</w:t>
      </w:r>
    </w:p>
    <w:p w:rsidR="008F7B14" w:rsidRDefault="008F7B14" w:rsidP="00CC3634">
      <w:pPr>
        <w:autoSpaceDE w:val="0"/>
        <w:autoSpaceDN w:val="0"/>
        <w:adjustRightInd w:val="0"/>
        <w:spacing w:after="0" w:line="240" w:lineRule="auto"/>
        <w:ind w:left="720"/>
        <w:rPr>
          <w:rFonts w:ascii="Calibri" w:hAnsi="Calibri" w:cs="Calibri"/>
        </w:rPr>
      </w:pPr>
      <w:r>
        <w:rPr>
          <w:rFonts w:ascii="Calibri" w:hAnsi="Calibri" w:cs="Calibri"/>
        </w:rPr>
        <w:t>Committee will utilize criteria to ensure diversity in membership across all disciplines.</w:t>
      </w:r>
    </w:p>
    <w:p w:rsidR="00677871" w:rsidRDefault="008F7B14" w:rsidP="00677871">
      <w:pPr>
        <w:autoSpaceDE w:val="0"/>
        <w:autoSpaceDN w:val="0"/>
        <w:adjustRightInd w:val="0"/>
        <w:spacing w:after="0" w:line="240" w:lineRule="auto"/>
        <w:ind w:left="720"/>
        <w:rPr>
          <w:rFonts w:ascii="Calibri" w:hAnsi="Calibri" w:cs="Calibri"/>
        </w:rPr>
      </w:pPr>
      <w:r>
        <w:rPr>
          <w:rFonts w:ascii="Calibri" w:hAnsi="Calibri" w:cs="Calibri"/>
        </w:rPr>
        <w:t>Membership in the Academy will be lifelong. The Academy expects the members to</w:t>
      </w:r>
      <w:r w:rsidR="000720EA">
        <w:rPr>
          <w:rFonts w:ascii="Calibri" w:hAnsi="Calibri" w:cs="Calibri"/>
        </w:rPr>
        <w:t xml:space="preserve"> </w:t>
      </w:r>
      <w:r>
        <w:rPr>
          <w:rFonts w:ascii="Calibri" w:hAnsi="Calibri" w:cs="Calibri"/>
        </w:rPr>
        <w:t>continue to perform educational effort at or above the level which qualified membership in</w:t>
      </w:r>
      <w:r w:rsidR="000720EA">
        <w:rPr>
          <w:rFonts w:ascii="Calibri" w:hAnsi="Calibri" w:cs="Calibri"/>
        </w:rPr>
        <w:t xml:space="preserve"> </w:t>
      </w:r>
      <w:r>
        <w:rPr>
          <w:rFonts w:ascii="Calibri" w:hAnsi="Calibri" w:cs="Calibri"/>
        </w:rPr>
        <w:t>the Academy. Members will act as ambassadors of the Academy to promote educational</w:t>
      </w:r>
      <w:r w:rsidR="000720EA">
        <w:rPr>
          <w:rFonts w:ascii="Calibri" w:hAnsi="Calibri" w:cs="Calibri"/>
        </w:rPr>
        <w:t xml:space="preserve"> </w:t>
      </w:r>
      <w:r>
        <w:rPr>
          <w:rFonts w:ascii="Calibri" w:hAnsi="Calibri" w:cs="Calibri"/>
        </w:rPr>
        <w:t>excellence. The Academy expects members to participate actively in committees, formal</w:t>
      </w:r>
      <w:r w:rsidR="000720EA">
        <w:rPr>
          <w:rFonts w:ascii="Calibri" w:hAnsi="Calibri" w:cs="Calibri"/>
        </w:rPr>
        <w:t xml:space="preserve"> </w:t>
      </w:r>
      <w:r>
        <w:rPr>
          <w:rFonts w:ascii="Calibri" w:hAnsi="Calibri" w:cs="Calibri"/>
        </w:rPr>
        <w:t>and informal programs, and activities that promote the Academy’s mission.</w:t>
      </w:r>
    </w:p>
    <w:p w:rsidR="00677871" w:rsidRDefault="00677871" w:rsidP="00677871">
      <w:pPr>
        <w:autoSpaceDE w:val="0"/>
        <w:autoSpaceDN w:val="0"/>
        <w:adjustRightInd w:val="0"/>
        <w:spacing w:after="0" w:line="240" w:lineRule="auto"/>
        <w:ind w:left="720"/>
        <w:rPr>
          <w:rFonts w:ascii="Calibri" w:hAnsi="Calibri" w:cs="Calibri"/>
        </w:rPr>
      </w:pPr>
    </w:p>
    <w:p w:rsidR="008F7B14" w:rsidRPr="00677871" w:rsidRDefault="008F7B14" w:rsidP="00677871">
      <w:pPr>
        <w:pStyle w:val="ListParagraph"/>
        <w:numPr>
          <w:ilvl w:val="0"/>
          <w:numId w:val="15"/>
        </w:numPr>
        <w:autoSpaceDE w:val="0"/>
        <w:autoSpaceDN w:val="0"/>
        <w:adjustRightInd w:val="0"/>
        <w:spacing w:after="0" w:line="240" w:lineRule="auto"/>
        <w:rPr>
          <w:rFonts w:ascii="Calibri" w:hAnsi="Calibri" w:cs="Calibri"/>
        </w:rPr>
      </w:pPr>
      <w:r w:rsidRPr="00677871">
        <w:rPr>
          <w:rFonts w:ascii="Calibri" w:hAnsi="Calibri" w:cs="Calibri"/>
        </w:rPr>
        <w:t>Categories of Membership.</w:t>
      </w:r>
    </w:p>
    <w:p w:rsidR="008F7B14" w:rsidRPr="00677871" w:rsidRDefault="008F7B14" w:rsidP="00677871">
      <w:pPr>
        <w:pStyle w:val="ListParagraph"/>
        <w:numPr>
          <w:ilvl w:val="0"/>
          <w:numId w:val="20"/>
        </w:numPr>
        <w:autoSpaceDE w:val="0"/>
        <w:autoSpaceDN w:val="0"/>
        <w:adjustRightInd w:val="0"/>
        <w:spacing w:after="0" w:line="240" w:lineRule="auto"/>
        <w:rPr>
          <w:rFonts w:ascii="Calibri" w:hAnsi="Calibri" w:cs="Calibri"/>
        </w:rPr>
      </w:pPr>
      <w:r w:rsidRPr="00677871">
        <w:rPr>
          <w:rFonts w:ascii="Calibri" w:hAnsi="Calibri" w:cs="Calibri"/>
        </w:rPr>
        <w:t>“Founding Fellow” ‐ members of the original cohort of academy members inducted in</w:t>
      </w:r>
      <w:r w:rsidR="00677871" w:rsidRPr="00677871">
        <w:rPr>
          <w:rFonts w:ascii="Calibri" w:hAnsi="Calibri" w:cs="Calibri"/>
        </w:rPr>
        <w:t xml:space="preserve"> </w:t>
      </w:r>
      <w:r w:rsidRPr="00677871">
        <w:rPr>
          <w:rFonts w:ascii="Calibri" w:hAnsi="Calibri" w:cs="Calibri"/>
        </w:rPr>
        <w:t>2013.</w:t>
      </w:r>
    </w:p>
    <w:p w:rsidR="008F7B14" w:rsidRPr="00677871" w:rsidRDefault="008F7B14" w:rsidP="00677871">
      <w:pPr>
        <w:pStyle w:val="ListParagraph"/>
        <w:numPr>
          <w:ilvl w:val="0"/>
          <w:numId w:val="20"/>
        </w:numPr>
        <w:autoSpaceDE w:val="0"/>
        <w:autoSpaceDN w:val="0"/>
        <w:adjustRightInd w:val="0"/>
        <w:spacing w:after="0" w:line="240" w:lineRule="auto"/>
        <w:rPr>
          <w:rFonts w:ascii="Calibri" w:hAnsi="Calibri" w:cs="Calibri"/>
        </w:rPr>
      </w:pPr>
      <w:r w:rsidRPr="00677871">
        <w:rPr>
          <w:rFonts w:ascii="Calibri" w:hAnsi="Calibri" w:cs="Calibri"/>
        </w:rPr>
        <w:lastRenderedPageBreak/>
        <w:t>“Fellow” ‐ member who maintains active participation as reflected in the Bylaws.</w:t>
      </w:r>
    </w:p>
    <w:p w:rsidR="008F7B14" w:rsidRPr="00677871" w:rsidRDefault="008F7B14" w:rsidP="00677871">
      <w:pPr>
        <w:pStyle w:val="ListParagraph"/>
        <w:numPr>
          <w:ilvl w:val="0"/>
          <w:numId w:val="20"/>
        </w:numPr>
        <w:autoSpaceDE w:val="0"/>
        <w:autoSpaceDN w:val="0"/>
        <w:adjustRightInd w:val="0"/>
        <w:spacing w:after="0" w:line="240" w:lineRule="auto"/>
        <w:rPr>
          <w:rFonts w:ascii="Calibri" w:hAnsi="Calibri" w:cs="Calibri"/>
        </w:rPr>
      </w:pPr>
      <w:r w:rsidRPr="00677871">
        <w:rPr>
          <w:rFonts w:ascii="Calibri" w:hAnsi="Calibri" w:cs="Calibri"/>
        </w:rPr>
        <w:t xml:space="preserve">“Associate Fellow” ‐ member who fails to maintain active participation </w:t>
      </w:r>
    </w:p>
    <w:p w:rsidR="008F7B14" w:rsidRPr="00677871" w:rsidRDefault="008F7B14" w:rsidP="00677871">
      <w:pPr>
        <w:pStyle w:val="ListParagraph"/>
        <w:numPr>
          <w:ilvl w:val="0"/>
          <w:numId w:val="20"/>
        </w:numPr>
        <w:autoSpaceDE w:val="0"/>
        <w:autoSpaceDN w:val="0"/>
        <w:adjustRightInd w:val="0"/>
        <w:spacing w:after="0" w:line="240" w:lineRule="auto"/>
        <w:rPr>
          <w:rFonts w:ascii="Calibri" w:hAnsi="Calibri" w:cs="Calibri"/>
        </w:rPr>
      </w:pPr>
      <w:r w:rsidRPr="00677871">
        <w:rPr>
          <w:rFonts w:ascii="Calibri" w:hAnsi="Calibri" w:cs="Calibri"/>
        </w:rPr>
        <w:t>“Emeritus Fellow” ‐ member who has resigned or retired from a University of Texas</w:t>
      </w:r>
      <w:r w:rsidR="000720EA" w:rsidRPr="00677871">
        <w:rPr>
          <w:rFonts w:ascii="Calibri" w:hAnsi="Calibri" w:cs="Calibri"/>
        </w:rPr>
        <w:t xml:space="preserve"> </w:t>
      </w:r>
      <w:r w:rsidRPr="00677871">
        <w:rPr>
          <w:rFonts w:ascii="Calibri" w:hAnsi="Calibri" w:cs="Calibri"/>
        </w:rPr>
        <w:t>institution.</w:t>
      </w:r>
    </w:p>
    <w:p w:rsidR="008F7B14" w:rsidRPr="00677871" w:rsidRDefault="008F7B14" w:rsidP="00677871">
      <w:pPr>
        <w:pStyle w:val="ListParagraph"/>
        <w:numPr>
          <w:ilvl w:val="0"/>
          <w:numId w:val="20"/>
        </w:numPr>
        <w:autoSpaceDE w:val="0"/>
        <w:autoSpaceDN w:val="0"/>
        <w:adjustRightInd w:val="0"/>
        <w:spacing w:after="0" w:line="240" w:lineRule="auto"/>
        <w:rPr>
          <w:rFonts w:ascii="Calibri" w:hAnsi="Calibri" w:cs="Calibri"/>
        </w:rPr>
      </w:pPr>
      <w:r w:rsidRPr="00677871">
        <w:rPr>
          <w:rFonts w:ascii="Calibri" w:hAnsi="Calibri" w:cs="Calibri"/>
        </w:rPr>
        <w:t>“Honorary Fellow” – member elected based on outstanding contributions to academics</w:t>
      </w:r>
      <w:r w:rsidR="00677871" w:rsidRPr="00677871">
        <w:rPr>
          <w:rFonts w:ascii="Calibri" w:hAnsi="Calibri" w:cs="Calibri"/>
        </w:rPr>
        <w:t xml:space="preserve"> </w:t>
      </w:r>
      <w:r w:rsidRPr="00677871">
        <w:rPr>
          <w:rFonts w:ascii="Calibri" w:hAnsi="Calibri" w:cs="Calibri"/>
        </w:rPr>
        <w:t>in general or the Academy.</w:t>
      </w:r>
    </w:p>
    <w:p w:rsidR="0065312C" w:rsidRDefault="0065312C" w:rsidP="00CC3634">
      <w:pPr>
        <w:autoSpaceDE w:val="0"/>
        <w:autoSpaceDN w:val="0"/>
        <w:adjustRightInd w:val="0"/>
        <w:spacing w:after="0" w:line="240" w:lineRule="auto"/>
        <w:ind w:left="720"/>
        <w:rPr>
          <w:rFonts w:ascii="Calibri" w:hAnsi="Calibri" w:cs="Calibri"/>
        </w:rPr>
      </w:pPr>
    </w:p>
    <w:p w:rsidR="0065312C" w:rsidRDefault="008F7B14" w:rsidP="00186F52">
      <w:pPr>
        <w:autoSpaceDE w:val="0"/>
        <w:autoSpaceDN w:val="0"/>
        <w:adjustRightInd w:val="0"/>
        <w:spacing w:after="0" w:line="240" w:lineRule="auto"/>
        <w:ind w:left="720"/>
        <w:rPr>
          <w:rFonts w:ascii="Calibri" w:hAnsi="Calibri" w:cs="Calibri"/>
        </w:rPr>
      </w:pPr>
      <w:r>
        <w:rPr>
          <w:rFonts w:ascii="Calibri" w:hAnsi="Calibri" w:cs="Calibri"/>
        </w:rPr>
        <w:t>At induction into the Academy</w:t>
      </w:r>
      <w:r w:rsidR="0065312C">
        <w:rPr>
          <w:rFonts w:ascii="Calibri" w:hAnsi="Calibri" w:cs="Calibri"/>
        </w:rPr>
        <w:t>,</w:t>
      </w:r>
      <w:r>
        <w:rPr>
          <w:rFonts w:ascii="Calibri" w:hAnsi="Calibri" w:cs="Calibri"/>
        </w:rPr>
        <w:t xml:space="preserve"> a new member gains “Fellow” status. </w:t>
      </w:r>
      <w:r w:rsidR="0065312C">
        <w:rPr>
          <w:rFonts w:ascii="Calibri" w:hAnsi="Calibri" w:cs="Calibri"/>
        </w:rPr>
        <w:t xml:space="preserve"> Academy Fellows will serve on committees and vote.  </w:t>
      </w:r>
      <w:r>
        <w:rPr>
          <w:rFonts w:ascii="Calibri" w:hAnsi="Calibri" w:cs="Calibri"/>
        </w:rPr>
        <w:t>The Academy expects</w:t>
      </w:r>
      <w:r w:rsidR="0065312C">
        <w:rPr>
          <w:rFonts w:ascii="Calibri" w:hAnsi="Calibri" w:cs="Calibri"/>
        </w:rPr>
        <w:t xml:space="preserve"> </w:t>
      </w:r>
      <w:r>
        <w:rPr>
          <w:rFonts w:ascii="Calibri" w:hAnsi="Calibri" w:cs="Calibri"/>
        </w:rPr>
        <w:t>members to participate in activities that promote the Academy’s missions. A review of all</w:t>
      </w:r>
      <w:r w:rsidR="0065312C">
        <w:rPr>
          <w:rFonts w:ascii="Calibri" w:hAnsi="Calibri" w:cs="Calibri"/>
        </w:rPr>
        <w:t xml:space="preserve"> </w:t>
      </w:r>
      <w:r>
        <w:rPr>
          <w:rFonts w:ascii="Calibri" w:hAnsi="Calibri" w:cs="Calibri"/>
        </w:rPr>
        <w:t>Fellows’ Academy participation will take place every four years by the Executive Committee.</w:t>
      </w:r>
      <w:r w:rsidR="0065312C">
        <w:rPr>
          <w:rFonts w:ascii="Calibri" w:hAnsi="Calibri" w:cs="Calibri"/>
        </w:rPr>
        <w:t xml:space="preserve"> Upon </w:t>
      </w:r>
      <w:r>
        <w:rPr>
          <w:rFonts w:ascii="Calibri" w:hAnsi="Calibri" w:cs="Calibri"/>
        </w:rPr>
        <w:t xml:space="preserve">recommendation by the Executive Committee and a 2/3 vote of those present at </w:t>
      </w:r>
      <w:r w:rsidR="0065312C" w:rsidRPr="000720EA">
        <w:rPr>
          <w:rFonts w:ascii="Calibri" w:hAnsi="Calibri" w:cs="Calibri"/>
        </w:rPr>
        <w:t>the winter</w:t>
      </w:r>
      <w:r w:rsidRPr="000720EA">
        <w:rPr>
          <w:rFonts w:ascii="Calibri" w:hAnsi="Calibri" w:cs="Calibri"/>
        </w:rPr>
        <w:t xml:space="preserve"> Academy</w:t>
      </w:r>
      <w:r>
        <w:rPr>
          <w:rFonts w:ascii="Calibri" w:hAnsi="Calibri" w:cs="Calibri"/>
        </w:rPr>
        <w:t xml:space="preserve"> meeting, inactive Fellows’ membership category will be changed to</w:t>
      </w:r>
      <w:r w:rsidR="0065312C">
        <w:rPr>
          <w:rFonts w:ascii="Calibri" w:hAnsi="Calibri" w:cs="Calibri"/>
        </w:rPr>
        <w:t xml:space="preserve"> </w:t>
      </w:r>
      <w:r>
        <w:rPr>
          <w:rFonts w:ascii="Calibri" w:hAnsi="Calibri" w:cs="Calibri"/>
        </w:rPr>
        <w:t>“Associate Fellow</w:t>
      </w:r>
      <w:r w:rsidR="0065312C">
        <w:rPr>
          <w:rFonts w:ascii="Calibri" w:hAnsi="Calibri" w:cs="Calibri"/>
        </w:rPr>
        <w:t>.”</w:t>
      </w:r>
      <w:r>
        <w:rPr>
          <w:rFonts w:ascii="Calibri" w:hAnsi="Calibri" w:cs="Calibri"/>
        </w:rPr>
        <w:t xml:space="preserve"> An “Associate Fellow” may be reinstated as a “Fellow” following two</w:t>
      </w:r>
      <w:r w:rsidR="0065312C">
        <w:rPr>
          <w:rFonts w:ascii="Calibri" w:hAnsi="Calibri" w:cs="Calibri"/>
        </w:rPr>
        <w:t xml:space="preserve"> </w:t>
      </w:r>
      <w:r>
        <w:rPr>
          <w:rFonts w:ascii="Calibri" w:hAnsi="Calibri" w:cs="Calibri"/>
        </w:rPr>
        <w:t>consecutive years of attendance at meeting</w:t>
      </w:r>
      <w:r w:rsidR="0065312C">
        <w:rPr>
          <w:rFonts w:ascii="Calibri" w:hAnsi="Calibri" w:cs="Calibri"/>
        </w:rPr>
        <w:t>s</w:t>
      </w:r>
      <w:r>
        <w:rPr>
          <w:rFonts w:ascii="Calibri" w:hAnsi="Calibri" w:cs="Calibri"/>
        </w:rPr>
        <w:t xml:space="preserve"> or other events</w:t>
      </w:r>
      <w:r w:rsidR="00186F52">
        <w:rPr>
          <w:rFonts w:ascii="Calibri" w:hAnsi="Calibri" w:cs="Calibri"/>
        </w:rPr>
        <w:t xml:space="preserve">. </w:t>
      </w:r>
      <w:r>
        <w:rPr>
          <w:rFonts w:ascii="Calibri" w:hAnsi="Calibri" w:cs="Calibri"/>
        </w:rPr>
        <w:t xml:space="preserve"> An “Associate Fellow” may </w:t>
      </w:r>
      <w:r w:rsidR="00186F52">
        <w:rPr>
          <w:rFonts w:ascii="Calibri" w:hAnsi="Calibri" w:cs="Calibri"/>
        </w:rPr>
        <w:t xml:space="preserve">serve on </w:t>
      </w:r>
      <w:r>
        <w:rPr>
          <w:rFonts w:ascii="Calibri" w:hAnsi="Calibri" w:cs="Calibri"/>
        </w:rPr>
        <w:t xml:space="preserve">committees </w:t>
      </w:r>
      <w:r w:rsidR="00186F52">
        <w:rPr>
          <w:rFonts w:ascii="Calibri" w:hAnsi="Calibri" w:cs="Calibri"/>
        </w:rPr>
        <w:t>but may NOT</w:t>
      </w:r>
      <w:r>
        <w:rPr>
          <w:rFonts w:ascii="Calibri" w:hAnsi="Calibri" w:cs="Calibri"/>
        </w:rPr>
        <w:t xml:space="preserve"> vote in Academy meetings.</w:t>
      </w:r>
      <w:r w:rsidR="0065312C">
        <w:rPr>
          <w:rFonts w:ascii="Calibri" w:hAnsi="Calibri" w:cs="Calibri"/>
        </w:rPr>
        <w:t xml:space="preserve"> </w:t>
      </w:r>
    </w:p>
    <w:p w:rsidR="00186F52" w:rsidRDefault="00186F52" w:rsidP="00186F52">
      <w:pPr>
        <w:autoSpaceDE w:val="0"/>
        <w:autoSpaceDN w:val="0"/>
        <w:adjustRightInd w:val="0"/>
        <w:spacing w:after="0" w:line="240" w:lineRule="auto"/>
        <w:ind w:left="720"/>
        <w:rPr>
          <w:rFonts w:ascii="Calibri" w:hAnsi="Calibri" w:cs="Calibri"/>
        </w:rPr>
      </w:pPr>
    </w:p>
    <w:p w:rsidR="00677871" w:rsidRDefault="008F7B14" w:rsidP="00677871">
      <w:pPr>
        <w:pStyle w:val="ListParagraph"/>
        <w:numPr>
          <w:ilvl w:val="0"/>
          <w:numId w:val="15"/>
        </w:numPr>
        <w:autoSpaceDE w:val="0"/>
        <w:autoSpaceDN w:val="0"/>
        <w:adjustRightInd w:val="0"/>
        <w:spacing w:after="0" w:line="240" w:lineRule="auto"/>
        <w:rPr>
          <w:rFonts w:ascii="Calibri" w:hAnsi="Calibri" w:cs="Calibri"/>
        </w:rPr>
      </w:pPr>
      <w:r w:rsidRPr="00677871">
        <w:rPr>
          <w:rFonts w:ascii="Calibri" w:hAnsi="Calibri" w:cs="Calibri"/>
        </w:rPr>
        <w:t>Criteria for “Emeritus Fellow.” A “Fellow”, “Associate Fellow” or “Founding Fellow” qualifies</w:t>
      </w:r>
      <w:r w:rsidR="00677871" w:rsidRPr="00677871">
        <w:rPr>
          <w:rFonts w:ascii="Calibri" w:hAnsi="Calibri" w:cs="Calibri"/>
        </w:rPr>
        <w:t xml:space="preserve"> </w:t>
      </w:r>
      <w:r w:rsidRPr="00677871">
        <w:rPr>
          <w:rFonts w:ascii="Calibri" w:hAnsi="Calibri" w:cs="Calibri"/>
        </w:rPr>
        <w:t>to become an “Emeritus Fellow” when he or she resigns or retires as a faculty member at a</w:t>
      </w:r>
      <w:r w:rsidR="00677871" w:rsidRPr="00677871">
        <w:rPr>
          <w:rFonts w:ascii="Calibri" w:hAnsi="Calibri" w:cs="Calibri"/>
        </w:rPr>
        <w:t xml:space="preserve"> </w:t>
      </w:r>
      <w:r w:rsidRPr="00677871">
        <w:rPr>
          <w:rFonts w:ascii="Calibri" w:hAnsi="Calibri" w:cs="Calibri"/>
        </w:rPr>
        <w:t>University of Texas institution or no longer meets the criteria for Academy membership.</w:t>
      </w:r>
      <w:r w:rsidR="00677871" w:rsidRPr="00677871">
        <w:rPr>
          <w:rFonts w:ascii="Calibri" w:hAnsi="Calibri" w:cs="Calibri"/>
        </w:rPr>
        <w:t xml:space="preserve"> </w:t>
      </w:r>
      <w:r w:rsidRPr="00677871">
        <w:rPr>
          <w:rFonts w:ascii="Calibri" w:hAnsi="Calibri" w:cs="Calibri"/>
        </w:rPr>
        <w:t>This honorific status must be requested by the member and confirmed by final approval of</w:t>
      </w:r>
      <w:r w:rsidR="00677871" w:rsidRPr="00677871">
        <w:rPr>
          <w:rFonts w:ascii="Calibri" w:hAnsi="Calibri" w:cs="Calibri"/>
        </w:rPr>
        <w:t xml:space="preserve"> </w:t>
      </w:r>
      <w:r w:rsidRPr="00677871">
        <w:rPr>
          <w:rFonts w:ascii="Calibri" w:hAnsi="Calibri" w:cs="Calibri"/>
        </w:rPr>
        <w:t>the Executive Committee. An “Emeritus Fellow” may not serve on committees, but is</w:t>
      </w:r>
      <w:r w:rsidR="00677871" w:rsidRPr="00677871">
        <w:rPr>
          <w:rFonts w:ascii="Calibri" w:hAnsi="Calibri" w:cs="Calibri"/>
        </w:rPr>
        <w:t xml:space="preserve"> </w:t>
      </w:r>
      <w:r w:rsidRPr="00677871">
        <w:rPr>
          <w:rFonts w:ascii="Calibri" w:hAnsi="Calibri" w:cs="Calibri"/>
        </w:rPr>
        <w:t>encouraged to attend meetings, although not as a voting participant. Emeritus</w:t>
      </w:r>
      <w:r w:rsidR="00677871" w:rsidRPr="00677871">
        <w:rPr>
          <w:rFonts w:ascii="Calibri" w:hAnsi="Calibri" w:cs="Calibri"/>
        </w:rPr>
        <w:t xml:space="preserve"> </w:t>
      </w:r>
      <w:r w:rsidRPr="00677871">
        <w:rPr>
          <w:rFonts w:ascii="Calibri" w:hAnsi="Calibri" w:cs="Calibri"/>
        </w:rPr>
        <w:t>members who return to any University of Texas institution will be automatically reinstated</w:t>
      </w:r>
      <w:r w:rsidR="00677871" w:rsidRPr="00677871">
        <w:rPr>
          <w:rFonts w:ascii="Calibri" w:hAnsi="Calibri" w:cs="Calibri"/>
        </w:rPr>
        <w:t xml:space="preserve"> </w:t>
      </w:r>
      <w:r w:rsidRPr="00677871">
        <w:rPr>
          <w:rFonts w:ascii="Calibri" w:hAnsi="Calibri" w:cs="Calibri"/>
        </w:rPr>
        <w:t>as a “Fellow”.</w:t>
      </w:r>
    </w:p>
    <w:p w:rsidR="00677871" w:rsidRDefault="00677871" w:rsidP="00677871">
      <w:pPr>
        <w:pStyle w:val="ListParagraph"/>
        <w:autoSpaceDE w:val="0"/>
        <w:autoSpaceDN w:val="0"/>
        <w:adjustRightInd w:val="0"/>
        <w:spacing w:after="0" w:line="240" w:lineRule="auto"/>
        <w:rPr>
          <w:rFonts w:ascii="Calibri" w:hAnsi="Calibri" w:cs="Calibri"/>
        </w:rPr>
      </w:pPr>
    </w:p>
    <w:p w:rsidR="008F7B14" w:rsidRPr="00677871" w:rsidRDefault="008F7B14" w:rsidP="00677871">
      <w:pPr>
        <w:pStyle w:val="ListParagraph"/>
        <w:numPr>
          <w:ilvl w:val="0"/>
          <w:numId w:val="15"/>
        </w:numPr>
        <w:autoSpaceDE w:val="0"/>
        <w:autoSpaceDN w:val="0"/>
        <w:adjustRightInd w:val="0"/>
        <w:spacing w:after="0" w:line="240" w:lineRule="auto"/>
        <w:rPr>
          <w:rFonts w:ascii="Calibri" w:hAnsi="Calibri" w:cs="Calibri"/>
        </w:rPr>
      </w:pPr>
      <w:r w:rsidRPr="00677871">
        <w:rPr>
          <w:rFonts w:ascii="Calibri" w:hAnsi="Calibri" w:cs="Calibri"/>
        </w:rPr>
        <w:t>Criteria for “Honorary Fellow.” The Academy may elect individuals as “Honorary Fellow.”</w:t>
      </w:r>
    </w:p>
    <w:p w:rsidR="00823D37" w:rsidRDefault="008F7B14" w:rsidP="00677871">
      <w:pPr>
        <w:autoSpaceDE w:val="0"/>
        <w:autoSpaceDN w:val="0"/>
        <w:adjustRightInd w:val="0"/>
        <w:spacing w:after="0" w:line="240" w:lineRule="auto"/>
        <w:ind w:left="720"/>
      </w:pPr>
      <w:r>
        <w:rPr>
          <w:rFonts w:ascii="Calibri" w:hAnsi="Calibri" w:cs="Calibri"/>
        </w:rPr>
        <w:t>These individuals will have made outstanding contributions to the academic professions,</w:t>
      </w:r>
      <w:r w:rsidR="00677871">
        <w:rPr>
          <w:rFonts w:ascii="Calibri" w:hAnsi="Calibri" w:cs="Calibri"/>
        </w:rPr>
        <w:t xml:space="preserve"> </w:t>
      </w:r>
      <w:r>
        <w:rPr>
          <w:rFonts w:ascii="Calibri" w:hAnsi="Calibri" w:cs="Calibri"/>
        </w:rPr>
        <w:t>and may have made outstanding contributions to the Academy. These individuals may hold</w:t>
      </w:r>
      <w:r w:rsidR="00677871">
        <w:rPr>
          <w:rFonts w:ascii="Calibri" w:hAnsi="Calibri" w:cs="Calibri"/>
        </w:rPr>
        <w:t xml:space="preserve"> </w:t>
      </w:r>
      <w:r>
        <w:rPr>
          <w:rFonts w:ascii="Calibri" w:hAnsi="Calibri" w:cs="Calibri"/>
        </w:rPr>
        <w:t>appointment at a UT institution or another institution throughout the world. The election of</w:t>
      </w:r>
      <w:r w:rsidR="00677871">
        <w:rPr>
          <w:rFonts w:ascii="Calibri" w:hAnsi="Calibri" w:cs="Calibri"/>
        </w:rPr>
        <w:t xml:space="preserve"> </w:t>
      </w:r>
      <w:r>
        <w:rPr>
          <w:rFonts w:ascii="Calibri" w:hAnsi="Calibri" w:cs="Calibri"/>
        </w:rPr>
        <w:t xml:space="preserve">an “Honorary Fellow” requires a 2/3 vote of those present </w:t>
      </w:r>
      <w:r w:rsidRPr="000720EA">
        <w:rPr>
          <w:rFonts w:ascii="Calibri" w:hAnsi="Calibri" w:cs="Calibri"/>
        </w:rPr>
        <w:t xml:space="preserve">at </w:t>
      </w:r>
      <w:r w:rsidR="00186F52" w:rsidRPr="000720EA">
        <w:rPr>
          <w:rFonts w:ascii="Calibri" w:hAnsi="Calibri" w:cs="Calibri"/>
        </w:rPr>
        <w:t xml:space="preserve">the winter </w:t>
      </w:r>
      <w:r w:rsidRPr="000720EA">
        <w:rPr>
          <w:rFonts w:ascii="Calibri" w:hAnsi="Calibri" w:cs="Calibri"/>
        </w:rPr>
        <w:t>Academy meeting</w:t>
      </w:r>
      <w:r>
        <w:rPr>
          <w:rFonts w:ascii="Calibri" w:hAnsi="Calibri" w:cs="Calibri"/>
        </w:rPr>
        <w:t>.</w:t>
      </w:r>
      <w:r w:rsidR="00186F52">
        <w:rPr>
          <w:rFonts w:ascii="Calibri" w:hAnsi="Calibri" w:cs="Calibri"/>
        </w:rPr>
        <w:t xml:space="preserve">  </w:t>
      </w:r>
      <w:r w:rsidR="00677871">
        <w:rPr>
          <w:rFonts w:ascii="Calibri" w:hAnsi="Calibri" w:cs="Calibri"/>
        </w:rPr>
        <w:t>H</w:t>
      </w:r>
      <w:r w:rsidR="00186F52">
        <w:rPr>
          <w:rFonts w:ascii="Calibri" w:hAnsi="Calibri" w:cs="Calibri"/>
        </w:rPr>
        <w:t xml:space="preserve">onorary Fellows may serve on committees, but may not vote. </w:t>
      </w:r>
    </w:p>
    <w:sectPr w:rsidR="00823D37" w:rsidSect="00111B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5A" w:rsidRDefault="006A3C5A" w:rsidP="00D92251">
      <w:pPr>
        <w:spacing w:after="0" w:line="240" w:lineRule="auto"/>
      </w:pPr>
      <w:r>
        <w:separator/>
      </w:r>
    </w:p>
  </w:endnote>
  <w:endnote w:type="continuationSeparator" w:id="0">
    <w:p w:rsidR="006A3C5A" w:rsidRDefault="006A3C5A" w:rsidP="00D9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D0" w:rsidRDefault="00C36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51" w:rsidRDefault="00D92251">
    <w:pPr>
      <w:pStyle w:val="Footer"/>
    </w:pPr>
    <w:r>
      <w:t>Originally Approved:  March 2014</w:t>
    </w:r>
  </w:p>
  <w:p w:rsidR="00D92251" w:rsidRDefault="00D92251">
    <w:pPr>
      <w:pStyle w:val="Footer"/>
    </w:pPr>
    <w:r>
      <w:t>Revision Approved:</w:t>
    </w:r>
    <w:r w:rsidR="000720E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D0" w:rsidRDefault="00C36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5A" w:rsidRDefault="006A3C5A" w:rsidP="00D92251">
      <w:pPr>
        <w:spacing w:after="0" w:line="240" w:lineRule="auto"/>
      </w:pPr>
      <w:r>
        <w:separator/>
      </w:r>
    </w:p>
  </w:footnote>
  <w:footnote w:type="continuationSeparator" w:id="0">
    <w:p w:rsidR="006A3C5A" w:rsidRDefault="006A3C5A" w:rsidP="00D92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D0" w:rsidRDefault="00C36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51" w:rsidRDefault="006A3C5A">
    <w:pPr>
      <w:pStyle w:val="Header"/>
      <w:jc w:val="right"/>
    </w:pPr>
    <w:sdt>
      <w:sdtPr>
        <w:id w:val="-149957015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564954180"/>
        <w:docPartObj>
          <w:docPartGallery w:val="Page Numbers (Top of Page)"/>
          <w:docPartUnique/>
        </w:docPartObj>
      </w:sdtPr>
      <w:sdtEndPr>
        <w:rPr>
          <w:noProof/>
        </w:rPr>
      </w:sdtEndPr>
      <w:sdtContent>
        <w:r w:rsidR="00D92251">
          <w:fldChar w:fldCharType="begin"/>
        </w:r>
        <w:r w:rsidR="00D92251">
          <w:instrText xml:space="preserve"> PAGE   \* MERGEFORMAT </w:instrText>
        </w:r>
        <w:r w:rsidR="00D92251">
          <w:fldChar w:fldCharType="separate"/>
        </w:r>
        <w:r w:rsidR="007E52D4">
          <w:rPr>
            <w:noProof/>
          </w:rPr>
          <w:t>1</w:t>
        </w:r>
        <w:r w:rsidR="00D92251">
          <w:rPr>
            <w:noProof/>
          </w:rPr>
          <w:fldChar w:fldCharType="end"/>
        </w:r>
      </w:sdtContent>
    </w:sdt>
  </w:p>
  <w:p w:rsidR="00D92251" w:rsidRDefault="00D92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D0" w:rsidRDefault="00C36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167"/>
    <w:multiLevelType w:val="hybridMultilevel"/>
    <w:tmpl w:val="6C22BEE2"/>
    <w:lvl w:ilvl="0" w:tplc="0778C114">
      <w:start w:val="1"/>
      <w:numFmt w:val="upperLetter"/>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D6421"/>
    <w:multiLevelType w:val="hybridMultilevel"/>
    <w:tmpl w:val="3DFE8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053234"/>
    <w:multiLevelType w:val="hybridMultilevel"/>
    <w:tmpl w:val="4296EE7E"/>
    <w:lvl w:ilvl="0" w:tplc="0778C114">
      <w:start w:val="1"/>
      <w:numFmt w:val="upp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B275E8"/>
    <w:multiLevelType w:val="hybridMultilevel"/>
    <w:tmpl w:val="804EB3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3ECB2CE">
      <w:start w:val="1"/>
      <w:numFmt w:val="decimal"/>
      <w:lvlText w:val="%3)"/>
      <w:lvlJc w:val="left"/>
      <w:pPr>
        <w:ind w:left="2340" w:hanging="360"/>
      </w:pPr>
      <w:rPr>
        <w:rFonts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25898"/>
    <w:multiLevelType w:val="hybridMultilevel"/>
    <w:tmpl w:val="1A0A6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50361B"/>
    <w:multiLevelType w:val="hybridMultilevel"/>
    <w:tmpl w:val="C9A4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5329E"/>
    <w:multiLevelType w:val="hybridMultilevel"/>
    <w:tmpl w:val="8962F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3ECB2CE">
      <w:start w:val="1"/>
      <w:numFmt w:val="decimal"/>
      <w:lvlText w:val="%3)"/>
      <w:lvlJc w:val="left"/>
      <w:pPr>
        <w:ind w:left="2340" w:hanging="360"/>
      </w:pPr>
      <w:rPr>
        <w:rFonts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D5575"/>
    <w:multiLevelType w:val="hybridMultilevel"/>
    <w:tmpl w:val="09EAA016"/>
    <w:lvl w:ilvl="0" w:tplc="78EA05A0">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76BF4"/>
    <w:multiLevelType w:val="hybridMultilevel"/>
    <w:tmpl w:val="722A4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4A3959"/>
    <w:multiLevelType w:val="hybridMultilevel"/>
    <w:tmpl w:val="741002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3B273B"/>
    <w:multiLevelType w:val="hybridMultilevel"/>
    <w:tmpl w:val="BD5642B2"/>
    <w:lvl w:ilvl="0" w:tplc="0778C114">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645F4"/>
    <w:multiLevelType w:val="hybridMultilevel"/>
    <w:tmpl w:val="C344A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2601A4"/>
    <w:multiLevelType w:val="hybridMultilevel"/>
    <w:tmpl w:val="470A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B7BDF"/>
    <w:multiLevelType w:val="hybridMultilevel"/>
    <w:tmpl w:val="B81A31C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3514E87"/>
    <w:multiLevelType w:val="hybridMultilevel"/>
    <w:tmpl w:val="948EA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706D36"/>
    <w:multiLevelType w:val="hybridMultilevel"/>
    <w:tmpl w:val="04E8B9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8A1801"/>
    <w:multiLevelType w:val="hybridMultilevel"/>
    <w:tmpl w:val="1C24E5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560AA1"/>
    <w:multiLevelType w:val="hybridMultilevel"/>
    <w:tmpl w:val="C94AAA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76C83342"/>
    <w:multiLevelType w:val="hybridMultilevel"/>
    <w:tmpl w:val="33C20C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141BC5"/>
    <w:multiLevelType w:val="hybridMultilevel"/>
    <w:tmpl w:val="0D9A17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0957D1"/>
    <w:multiLevelType w:val="hybridMultilevel"/>
    <w:tmpl w:val="68FAD1B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5"/>
  </w:num>
  <w:num w:numId="4">
    <w:abstractNumId w:val="13"/>
  </w:num>
  <w:num w:numId="5">
    <w:abstractNumId w:val="10"/>
  </w:num>
  <w:num w:numId="6">
    <w:abstractNumId w:val="11"/>
  </w:num>
  <w:num w:numId="7">
    <w:abstractNumId w:val="2"/>
  </w:num>
  <w:num w:numId="8">
    <w:abstractNumId w:val="0"/>
  </w:num>
  <w:num w:numId="9">
    <w:abstractNumId w:val="6"/>
  </w:num>
  <w:num w:numId="10">
    <w:abstractNumId w:val="14"/>
  </w:num>
  <w:num w:numId="11">
    <w:abstractNumId w:val="17"/>
  </w:num>
  <w:num w:numId="12">
    <w:abstractNumId w:val="4"/>
  </w:num>
  <w:num w:numId="13">
    <w:abstractNumId w:val="1"/>
  </w:num>
  <w:num w:numId="14">
    <w:abstractNumId w:val="19"/>
  </w:num>
  <w:num w:numId="15">
    <w:abstractNumId w:val="3"/>
  </w:num>
  <w:num w:numId="16">
    <w:abstractNumId w:val="9"/>
  </w:num>
  <w:num w:numId="17">
    <w:abstractNumId w:val="8"/>
  </w:num>
  <w:num w:numId="18">
    <w:abstractNumId w:val="15"/>
  </w:num>
  <w:num w:numId="19">
    <w:abstractNumId w:val="16"/>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14"/>
    <w:rsid w:val="000720EA"/>
    <w:rsid w:val="00111BCA"/>
    <w:rsid w:val="00186F52"/>
    <w:rsid w:val="001F53AD"/>
    <w:rsid w:val="00352FC7"/>
    <w:rsid w:val="00545AB9"/>
    <w:rsid w:val="0065312C"/>
    <w:rsid w:val="00677871"/>
    <w:rsid w:val="006A3C5A"/>
    <w:rsid w:val="007E52D4"/>
    <w:rsid w:val="00823D37"/>
    <w:rsid w:val="008D3C08"/>
    <w:rsid w:val="008F7B14"/>
    <w:rsid w:val="00A6475D"/>
    <w:rsid w:val="00A92F7E"/>
    <w:rsid w:val="00BB4642"/>
    <w:rsid w:val="00C3072F"/>
    <w:rsid w:val="00C36BD0"/>
    <w:rsid w:val="00CC3634"/>
    <w:rsid w:val="00D063C3"/>
    <w:rsid w:val="00D67D79"/>
    <w:rsid w:val="00D92251"/>
    <w:rsid w:val="00FB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7E"/>
    <w:pPr>
      <w:ind w:left="720"/>
      <w:contextualSpacing/>
    </w:pPr>
  </w:style>
  <w:style w:type="paragraph" w:styleId="Header">
    <w:name w:val="header"/>
    <w:basedOn w:val="Normal"/>
    <w:link w:val="HeaderChar"/>
    <w:uiPriority w:val="99"/>
    <w:unhideWhenUsed/>
    <w:rsid w:val="00D9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51"/>
  </w:style>
  <w:style w:type="paragraph" w:styleId="Footer">
    <w:name w:val="footer"/>
    <w:basedOn w:val="Normal"/>
    <w:link w:val="FooterChar"/>
    <w:uiPriority w:val="99"/>
    <w:unhideWhenUsed/>
    <w:rsid w:val="00D9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7E"/>
    <w:pPr>
      <w:ind w:left="720"/>
      <w:contextualSpacing/>
    </w:pPr>
  </w:style>
  <w:style w:type="paragraph" w:styleId="Header">
    <w:name w:val="header"/>
    <w:basedOn w:val="Normal"/>
    <w:link w:val="HeaderChar"/>
    <w:uiPriority w:val="99"/>
    <w:unhideWhenUsed/>
    <w:rsid w:val="00D9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51"/>
  </w:style>
  <w:style w:type="paragraph" w:styleId="Footer">
    <w:name w:val="footer"/>
    <w:basedOn w:val="Normal"/>
    <w:link w:val="FooterChar"/>
    <w:uiPriority w:val="99"/>
    <w:unhideWhenUsed/>
    <w:rsid w:val="00D9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9948-04E8-4D85-83FF-79F57C70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Ross</dc:creator>
  <cp:lastModifiedBy>Pomerleau, Chad</cp:lastModifiedBy>
  <cp:revision>2</cp:revision>
  <dcterms:created xsi:type="dcterms:W3CDTF">2014-09-26T19:34:00Z</dcterms:created>
  <dcterms:modified xsi:type="dcterms:W3CDTF">2014-09-26T19:34:00Z</dcterms:modified>
</cp:coreProperties>
</file>