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465A" w14:textId="11132465" w:rsidR="30B78566" w:rsidRPr="00743CE2" w:rsidRDefault="30B78566" w:rsidP="00B01C7E">
      <w:pPr>
        <w:pStyle w:val="paragraph"/>
        <w:spacing w:before="0" w:beforeAutospacing="0" w:after="0" w:afterAutospacing="0"/>
        <w:ind w:left="360"/>
        <w:textAlignment w:val="baseline"/>
        <w:rPr>
          <w:rFonts w:ascii="Calibri" w:hAnsi="Calibri" w:cs="Calibri"/>
        </w:rPr>
      </w:pPr>
    </w:p>
    <w:tbl>
      <w:tblPr>
        <w:tblStyle w:val="TableGrid"/>
        <w:tblW w:w="13065" w:type="dxa"/>
        <w:tblLayout w:type="fixed"/>
        <w:tblLook w:val="06A0" w:firstRow="1" w:lastRow="0" w:firstColumn="1" w:lastColumn="0" w:noHBand="1" w:noVBand="1"/>
      </w:tblPr>
      <w:tblGrid>
        <w:gridCol w:w="2160"/>
        <w:gridCol w:w="2790"/>
        <w:gridCol w:w="2910"/>
        <w:gridCol w:w="2760"/>
        <w:gridCol w:w="2445"/>
      </w:tblGrid>
      <w:tr w:rsidR="30B78566" w14:paraId="2242CF16" w14:textId="77777777" w:rsidTr="1C02369E">
        <w:trPr>
          <w:trHeight w:val="300"/>
        </w:trPr>
        <w:tc>
          <w:tcPr>
            <w:tcW w:w="2160" w:type="dxa"/>
          </w:tcPr>
          <w:p w14:paraId="06917ECC" w14:textId="3B60826E" w:rsidR="1DBECDC8" w:rsidRDefault="1DBECDC8" w:rsidP="30B78566">
            <w:pPr>
              <w:rPr>
                <w:b/>
                <w:bCs/>
              </w:rPr>
            </w:pPr>
            <w:r w:rsidRPr="30B78566">
              <w:rPr>
                <w:b/>
                <w:bCs/>
              </w:rPr>
              <w:t xml:space="preserve">Criteria </w:t>
            </w:r>
          </w:p>
        </w:tc>
        <w:tc>
          <w:tcPr>
            <w:tcW w:w="2790" w:type="dxa"/>
          </w:tcPr>
          <w:p w14:paraId="00244861" w14:textId="2D5D210D" w:rsidR="248F54E3" w:rsidRDefault="463167C0" w:rsidP="05437330">
            <w:pPr>
              <w:rPr>
                <w:b/>
                <w:bCs/>
              </w:rPr>
            </w:pPr>
            <w:r w:rsidRPr="05437330">
              <w:rPr>
                <w:b/>
                <w:bCs/>
              </w:rPr>
              <w:t xml:space="preserve">Developing </w:t>
            </w:r>
          </w:p>
          <w:p w14:paraId="145EC8A6" w14:textId="47D3BED3" w:rsidR="248F54E3" w:rsidRDefault="248F54E3" w:rsidP="05437330">
            <w:pPr>
              <w:spacing w:line="259" w:lineRule="auto"/>
              <w:rPr>
                <w:b/>
                <w:bCs/>
              </w:rPr>
            </w:pPr>
          </w:p>
          <w:p w14:paraId="3A52CF5A" w14:textId="0D36F075" w:rsidR="248F54E3" w:rsidRDefault="528063FC" w:rsidP="05437330">
            <w:pPr>
              <w:spacing w:line="259" w:lineRule="auto"/>
              <w:rPr>
                <w:b/>
                <w:bCs/>
              </w:rPr>
            </w:pPr>
            <w:r w:rsidRPr="05437330">
              <w:rPr>
                <w:b/>
                <w:bCs/>
              </w:rPr>
              <w:t>0-1</w:t>
            </w:r>
          </w:p>
        </w:tc>
        <w:tc>
          <w:tcPr>
            <w:tcW w:w="2910" w:type="dxa"/>
          </w:tcPr>
          <w:p w14:paraId="070B232B" w14:textId="09040ED4" w:rsidR="248F54E3" w:rsidRDefault="463167C0" w:rsidP="05437330">
            <w:pPr>
              <w:rPr>
                <w:b/>
                <w:bCs/>
              </w:rPr>
            </w:pPr>
            <w:r w:rsidRPr="05437330">
              <w:rPr>
                <w:b/>
                <w:bCs/>
              </w:rPr>
              <w:t>Proficient</w:t>
            </w:r>
          </w:p>
          <w:p w14:paraId="2EC25768" w14:textId="06FFE5F0" w:rsidR="248F54E3" w:rsidRDefault="248F54E3" w:rsidP="05437330">
            <w:pPr>
              <w:rPr>
                <w:b/>
                <w:bCs/>
              </w:rPr>
            </w:pPr>
          </w:p>
          <w:p w14:paraId="24A74DCA" w14:textId="21172373" w:rsidR="248F54E3" w:rsidRDefault="04605F16" w:rsidP="30B78566">
            <w:pPr>
              <w:rPr>
                <w:b/>
                <w:bCs/>
              </w:rPr>
            </w:pPr>
            <w:r w:rsidRPr="05437330">
              <w:rPr>
                <w:b/>
                <w:bCs/>
              </w:rPr>
              <w:t>2-3</w:t>
            </w:r>
          </w:p>
        </w:tc>
        <w:tc>
          <w:tcPr>
            <w:tcW w:w="2760" w:type="dxa"/>
          </w:tcPr>
          <w:p w14:paraId="3CD08A3B" w14:textId="2E7A54DB" w:rsidR="1DBECDC8" w:rsidRDefault="0E7EFFFF" w:rsidP="05437330">
            <w:pPr>
              <w:rPr>
                <w:b/>
                <w:bCs/>
              </w:rPr>
            </w:pPr>
            <w:r w:rsidRPr="05437330">
              <w:rPr>
                <w:b/>
                <w:bCs/>
              </w:rPr>
              <w:t xml:space="preserve">Exemplary </w:t>
            </w:r>
          </w:p>
          <w:p w14:paraId="694788F5" w14:textId="0856676C" w:rsidR="1DBECDC8" w:rsidRDefault="1DBECDC8" w:rsidP="05437330">
            <w:pPr>
              <w:rPr>
                <w:b/>
                <w:bCs/>
              </w:rPr>
            </w:pPr>
          </w:p>
          <w:p w14:paraId="05297B38" w14:textId="67E47F1E" w:rsidR="1DBECDC8" w:rsidRDefault="20C805A4" w:rsidP="30B78566">
            <w:pPr>
              <w:rPr>
                <w:b/>
                <w:bCs/>
              </w:rPr>
            </w:pPr>
            <w:r w:rsidRPr="05437330">
              <w:rPr>
                <w:b/>
                <w:bCs/>
              </w:rPr>
              <w:t>4-5</w:t>
            </w:r>
          </w:p>
        </w:tc>
        <w:tc>
          <w:tcPr>
            <w:tcW w:w="2445" w:type="dxa"/>
          </w:tcPr>
          <w:p w14:paraId="78940B0D" w14:textId="7779F8B9" w:rsidR="14DD6EC7" w:rsidRDefault="14DD6EC7" w:rsidP="30B78566">
            <w:pPr>
              <w:rPr>
                <w:b/>
                <w:bCs/>
              </w:rPr>
            </w:pPr>
            <w:r w:rsidRPr="30B78566">
              <w:rPr>
                <w:b/>
                <w:bCs/>
              </w:rPr>
              <w:t>Total Points</w:t>
            </w:r>
            <w:r w:rsidR="0EFB0A85" w:rsidRPr="30B78566">
              <w:rPr>
                <w:b/>
                <w:bCs/>
              </w:rPr>
              <w:t xml:space="preserve"> &amp; Comments</w:t>
            </w:r>
          </w:p>
        </w:tc>
      </w:tr>
      <w:tr w:rsidR="2ED761E5" w14:paraId="1845AD0A" w14:textId="77777777" w:rsidTr="1C02369E">
        <w:trPr>
          <w:trHeight w:val="300"/>
        </w:trPr>
        <w:tc>
          <w:tcPr>
            <w:tcW w:w="2160" w:type="dxa"/>
          </w:tcPr>
          <w:p w14:paraId="3733E42C" w14:textId="60279C4C" w:rsidR="57F5A87B" w:rsidRDefault="57F5A87B" w:rsidP="2ED761E5">
            <w:pPr>
              <w:spacing w:after="160" w:line="259" w:lineRule="auto"/>
              <w:rPr>
                <w:rFonts w:ascii="Calibri" w:eastAsia="Calibri" w:hAnsi="Calibri" w:cs="Calibri"/>
                <w:b/>
                <w:bCs/>
                <w:color w:val="000000" w:themeColor="text1"/>
                <w:sz w:val="24"/>
                <w:szCs w:val="24"/>
              </w:rPr>
            </w:pPr>
            <w:r w:rsidRPr="2ED761E5">
              <w:rPr>
                <w:rFonts w:ascii="Calibri" w:eastAsia="Calibri" w:hAnsi="Calibri" w:cs="Calibri"/>
                <w:b/>
                <w:bCs/>
                <w:color w:val="000000" w:themeColor="text1"/>
                <w:sz w:val="24"/>
                <w:szCs w:val="24"/>
              </w:rPr>
              <w:t>Interest</w:t>
            </w:r>
            <w:r w:rsidR="441547DC" w:rsidRPr="2ED761E5">
              <w:rPr>
                <w:rFonts w:ascii="Calibri" w:eastAsia="Calibri" w:hAnsi="Calibri" w:cs="Calibri"/>
                <w:b/>
                <w:bCs/>
                <w:color w:val="000000" w:themeColor="text1"/>
                <w:sz w:val="24"/>
                <w:szCs w:val="24"/>
              </w:rPr>
              <w:t xml:space="preserve"> in</w:t>
            </w:r>
            <w:r w:rsidRPr="2ED761E5">
              <w:rPr>
                <w:rFonts w:ascii="Calibri" w:eastAsia="Calibri" w:hAnsi="Calibri" w:cs="Calibri"/>
                <w:b/>
                <w:bCs/>
                <w:color w:val="000000" w:themeColor="text1"/>
                <w:sz w:val="24"/>
                <w:szCs w:val="24"/>
              </w:rPr>
              <w:t xml:space="preserve"> and intended contributions to UTS ADT, specifically the larger vision of how we impact students and how teaching/education are valued</w:t>
            </w:r>
          </w:p>
          <w:p w14:paraId="222F88A4" w14:textId="6EEB1F8D" w:rsidR="2ED761E5" w:rsidRDefault="2ED761E5" w:rsidP="2ED761E5">
            <w:pPr>
              <w:spacing w:line="259" w:lineRule="auto"/>
              <w:rPr>
                <w:rFonts w:ascii="Calibri" w:eastAsia="Calibri" w:hAnsi="Calibri" w:cs="Calibri"/>
                <w:b/>
                <w:bCs/>
                <w:color w:val="000000" w:themeColor="text1"/>
                <w:sz w:val="24"/>
                <w:szCs w:val="24"/>
              </w:rPr>
            </w:pPr>
          </w:p>
        </w:tc>
        <w:tc>
          <w:tcPr>
            <w:tcW w:w="2790" w:type="dxa"/>
          </w:tcPr>
          <w:p w14:paraId="72A12CB6" w14:textId="6B10432A" w:rsidR="651A39FD" w:rsidRDefault="651A39FD" w:rsidP="651A39FD">
            <w:pPr>
              <w:rPr>
                <w:rFonts w:asciiTheme="majorHAnsi" w:eastAsiaTheme="majorEastAsia" w:hAnsiTheme="majorHAnsi" w:cstheme="majorBidi"/>
              </w:rPr>
            </w:pPr>
            <w:r w:rsidRPr="651A39FD">
              <w:rPr>
                <w:rFonts w:asciiTheme="majorHAnsi" w:eastAsiaTheme="majorEastAsia" w:hAnsiTheme="majorHAnsi" w:cstheme="majorBidi"/>
              </w:rPr>
              <w:t xml:space="preserve">There is a limited description of how they will leverage their experiences, strengths, and skill sets as active members of the academy, but they do describe their interest and intended contributions to the academy. </w:t>
            </w:r>
          </w:p>
          <w:p w14:paraId="4246522B" w14:textId="7E6233F1" w:rsidR="651A39FD" w:rsidRDefault="651A39FD" w:rsidP="651A39FD">
            <w:pPr>
              <w:rPr>
                <w:rFonts w:asciiTheme="majorHAnsi" w:eastAsiaTheme="majorEastAsia" w:hAnsiTheme="majorHAnsi" w:cstheme="majorBidi"/>
              </w:rPr>
            </w:pPr>
          </w:p>
          <w:p w14:paraId="2D34955E" w14:textId="0712D17F" w:rsidR="57F5A87B" w:rsidRDefault="57F5A87B" w:rsidP="2ED761E5">
            <w:pPr>
              <w:rPr>
                <w:rFonts w:asciiTheme="majorHAnsi" w:eastAsiaTheme="majorEastAsia" w:hAnsiTheme="majorHAnsi" w:cstheme="majorBidi"/>
              </w:rPr>
            </w:pPr>
            <w:r w:rsidRPr="2ED761E5">
              <w:rPr>
                <w:rFonts w:asciiTheme="majorHAnsi" w:eastAsiaTheme="majorEastAsia" w:hAnsiTheme="majorHAnsi" w:cstheme="majorBidi"/>
              </w:rPr>
              <w:t xml:space="preserve">They have a novel idea with potential significant impact within their institution and across UT institutions. </w:t>
            </w:r>
          </w:p>
          <w:p w14:paraId="61E6DD7B" w14:textId="3C222D13" w:rsidR="57F5A87B" w:rsidRDefault="57F5A87B" w:rsidP="2ED761E5">
            <w:pPr>
              <w:rPr>
                <w:rFonts w:asciiTheme="majorHAnsi" w:eastAsiaTheme="majorEastAsia" w:hAnsiTheme="majorHAnsi" w:cstheme="majorBidi"/>
              </w:rPr>
            </w:pPr>
            <w:r w:rsidRPr="2ED761E5">
              <w:rPr>
                <w:rFonts w:asciiTheme="majorHAnsi" w:eastAsiaTheme="majorEastAsia" w:hAnsiTheme="majorHAnsi" w:cstheme="majorBidi"/>
              </w:rPr>
              <w:t xml:space="preserve">However, the project/initiative has not been implemented and/or there is no proof of concept at their institution.  </w:t>
            </w:r>
          </w:p>
          <w:p w14:paraId="251DD88C" w14:textId="24CE5E38" w:rsidR="2ED761E5" w:rsidRDefault="2ED761E5" w:rsidP="2ED761E5">
            <w:pPr>
              <w:rPr>
                <w:rFonts w:asciiTheme="majorHAnsi" w:eastAsiaTheme="majorEastAsia" w:hAnsiTheme="majorHAnsi" w:cstheme="majorBidi"/>
                <w:color w:val="000000" w:themeColor="text1"/>
              </w:rPr>
            </w:pPr>
          </w:p>
        </w:tc>
        <w:tc>
          <w:tcPr>
            <w:tcW w:w="2910" w:type="dxa"/>
          </w:tcPr>
          <w:p w14:paraId="55F6A28A" w14:textId="38B30F9D" w:rsidR="651A39FD" w:rsidRDefault="651A39FD" w:rsidP="651A39FD">
            <w:pPr>
              <w:rPr>
                <w:rFonts w:asciiTheme="majorHAnsi" w:eastAsiaTheme="majorEastAsia" w:hAnsiTheme="majorHAnsi" w:cstheme="majorBidi"/>
              </w:rPr>
            </w:pPr>
            <w:r w:rsidRPr="651A39FD">
              <w:rPr>
                <w:rFonts w:asciiTheme="majorHAnsi" w:eastAsiaTheme="majorEastAsia" w:hAnsiTheme="majorHAnsi" w:cstheme="majorBidi"/>
              </w:rPr>
              <w:t xml:space="preserve">Describes interest in and intended contributions that are less clearly aligned to the mission of the academy. Highlights how they will leverage their experiences, strengths, and skill sets as active members of the academy </w:t>
            </w:r>
          </w:p>
          <w:p w14:paraId="17D1834D" w14:textId="1670B3B4" w:rsidR="651A39FD" w:rsidRDefault="651A39FD" w:rsidP="651A39FD">
            <w:pPr>
              <w:rPr>
                <w:rFonts w:asciiTheme="majorHAnsi" w:eastAsiaTheme="majorEastAsia" w:hAnsiTheme="majorHAnsi" w:cstheme="majorBidi"/>
              </w:rPr>
            </w:pPr>
          </w:p>
          <w:p w14:paraId="729598F4" w14:textId="4402526F" w:rsidR="57F5A87B" w:rsidRDefault="57F5A87B" w:rsidP="2ED761E5">
            <w:pPr>
              <w:rPr>
                <w:rFonts w:asciiTheme="majorHAnsi" w:eastAsiaTheme="majorEastAsia" w:hAnsiTheme="majorHAnsi" w:cstheme="majorBidi"/>
              </w:rPr>
            </w:pPr>
            <w:r w:rsidRPr="2ED761E5">
              <w:rPr>
                <w:rFonts w:asciiTheme="majorHAnsi" w:eastAsiaTheme="majorEastAsia" w:hAnsiTheme="majorHAnsi" w:cstheme="majorBidi"/>
              </w:rPr>
              <w:t>Describes an established project/initiative at their institution and there is minimal to no description of the impact it has had on student success and the teaching and learning culture. Elaborates on how they plan to expand the established project/initiative across UTS institutions through the ADT.</w:t>
            </w:r>
          </w:p>
          <w:p w14:paraId="21DC9EE2" w14:textId="727391DC" w:rsidR="2ED761E5" w:rsidRDefault="2ED761E5" w:rsidP="2ED761E5">
            <w:pPr>
              <w:rPr>
                <w:rFonts w:asciiTheme="majorHAnsi" w:eastAsiaTheme="majorEastAsia" w:hAnsiTheme="majorHAnsi" w:cstheme="majorBidi"/>
                <w:color w:val="000000" w:themeColor="text1"/>
              </w:rPr>
            </w:pPr>
          </w:p>
        </w:tc>
        <w:tc>
          <w:tcPr>
            <w:tcW w:w="2760" w:type="dxa"/>
          </w:tcPr>
          <w:p w14:paraId="4EC1A8F3" w14:textId="6F0C5B0C" w:rsidR="6B7E2A4F" w:rsidRDefault="651A39FD" w:rsidP="651A39FD">
            <w:pPr>
              <w:rPr>
                <w:rFonts w:asciiTheme="majorHAnsi" w:eastAsiaTheme="majorEastAsia" w:hAnsiTheme="majorHAnsi" w:cstheme="majorBidi"/>
              </w:rPr>
            </w:pPr>
            <w:r w:rsidRPr="651A39FD">
              <w:rPr>
                <w:rFonts w:asciiTheme="majorHAnsi" w:eastAsiaTheme="majorEastAsia" w:hAnsiTheme="majorHAnsi" w:cstheme="majorBidi"/>
              </w:rPr>
              <w:t xml:space="preserve">Describes interest in and intended contributions consistent with the mission of the academy by highlighting how they will leverage their experiences, strengths, and skill sets as active members of the academy. </w:t>
            </w:r>
          </w:p>
          <w:p w14:paraId="006B1DCF" w14:textId="621A4DBF" w:rsidR="2ED761E5" w:rsidRDefault="2ED761E5" w:rsidP="2ED761E5">
            <w:pPr>
              <w:rPr>
                <w:rFonts w:asciiTheme="majorHAnsi" w:eastAsiaTheme="majorEastAsia" w:hAnsiTheme="majorHAnsi" w:cstheme="majorBidi"/>
              </w:rPr>
            </w:pPr>
          </w:p>
          <w:p w14:paraId="2FA91D39" w14:textId="766E0C0B" w:rsidR="2ED761E5" w:rsidRDefault="651A39FD" w:rsidP="651A39FD">
            <w:pPr>
              <w:rPr>
                <w:rFonts w:asciiTheme="majorHAnsi" w:eastAsiaTheme="majorEastAsia" w:hAnsiTheme="majorHAnsi" w:cstheme="majorBidi"/>
              </w:rPr>
            </w:pPr>
            <w:r w:rsidRPr="651A39FD">
              <w:rPr>
                <w:rFonts w:asciiTheme="majorHAnsi" w:eastAsiaTheme="majorEastAsia" w:hAnsiTheme="majorHAnsi" w:cstheme="majorBidi"/>
              </w:rPr>
              <w:t>Describes an established project/initiative at their institution and the impact it has had on student success and teaching and learning culture. Elaborates on how they plan to expand an established project/initiative across UTS institutions through the ADT.</w:t>
            </w:r>
          </w:p>
          <w:p w14:paraId="5126168E" w14:textId="0FB8282C" w:rsidR="2ED761E5" w:rsidRDefault="2ED761E5" w:rsidP="2ED761E5">
            <w:pPr>
              <w:rPr>
                <w:rFonts w:asciiTheme="majorHAnsi" w:eastAsiaTheme="majorEastAsia" w:hAnsiTheme="majorHAnsi" w:cstheme="majorBidi"/>
                <w:color w:val="000000" w:themeColor="text1"/>
              </w:rPr>
            </w:pPr>
          </w:p>
        </w:tc>
        <w:tc>
          <w:tcPr>
            <w:tcW w:w="2445" w:type="dxa"/>
          </w:tcPr>
          <w:p w14:paraId="046E8F37" w14:textId="304A2503" w:rsidR="57F5A87B" w:rsidRDefault="57F5A87B" w:rsidP="2ED761E5"/>
        </w:tc>
      </w:tr>
      <w:tr w:rsidR="30B78566" w14:paraId="353A2417" w14:textId="77777777" w:rsidTr="1C02369E">
        <w:trPr>
          <w:trHeight w:val="300"/>
        </w:trPr>
        <w:tc>
          <w:tcPr>
            <w:tcW w:w="2160" w:type="dxa"/>
          </w:tcPr>
          <w:p w14:paraId="390A8631" w14:textId="634CE728" w:rsidR="30B78566" w:rsidRDefault="31DBDE4F" w:rsidP="05437330">
            <w:pPr>
              <w:spacing w:after="160" w:line="259" w:lineRule="auto"/>
              <w:rPr>
                <w:rFonts w:ascii="Calibri" w:eastAsia="Calibri" w:hAnsi="Calibri" w:cs="Calibri"/>
                <w:b/>
                <w:bCs/>
                <w:color w:val="000000" w:themeColor="text1"/>
                <w:sz w:val="24"/>
                <w:szCs w:val="24"/>
              </w:rPr>
            </w:pPr>
            <w:r w:rsidRPr="2ED761E5">
              <w:rPr>
                <w:rFonts w:ascii="Calibri" w:eastAsia="Calibri" w:hAnsi="Calibri" w:cs="Calibri"/>
                <w:b/>
                <w:bCs/>
                <w:color w:val="000000" w:themeColor="text1"/>
                <w:sz w:val="24"/>
                <w:szCs w:val="24"/>
              </w:rPr>
              <w:t xml:space="preserve">Impact of </w:t>
            </w:r>
            <w:r w:rsidR="38D7F4E0" w:rsidRPr="2ED761E5">
              <w:rPr>
                <w:rFonts w:ascii="Calibri" w:eastAsia="Calibri" w:hAnsi="Calibri" w:cs="Calibri"/>
                <w:b/>
                <w:bCs/>
                <w:color w:val="000000" w:themeColor="text1"/>
                <w:sz w:val="24"/>
                <w:szCs w:val="24"/>
              </w:rPr>
              <w:t>innovative</w:t>
            </w:r>
            <w:r w:rsidR="63E6652D" w:rsidRPr="2ED761E5">
              <w:rPr>
                <w:rFonts w:ascii="Calibri" w:eastAsia="Calibri" w:hAnsi="Calibri" w:cs="Calibri"/>
                <w:b/>
                <w:bCs/>
                <w:color w:val="000000" w:themeColor="text1"/>
                <w:sz w:val="24"/>
                <w:szCs w:val="24"/>
              </w:rPr>
              <w:t xml:space="preserve"> and r</w:t>
            </w:r>
            <w:r w:rsidR="63E6652D" w:rsidRPr="2ED761E5">
              <w:rPr>
                <w:rFonts w:ascii="Calibri" w:eastAsia="Calibri" w:hAnsi="Calibri" w:cs="Calibri"/>
                <w:b/>
                <w:bCs/>
                <w:sz w:val="24"/>
                <w:szCs w:val="24"/>
              </w:rPr>
              <w:t>esearch-</w:t>
            </w:r>
            <w:r w:rsidR="0A8434AB" w:rsidRPr="2ED761E5">
              <w:rPr>
                <w:rFonts w:ascii="Calibri" w:eastAsia="Calibri" w:hAnsi="Calibri" w:cs="Calibri"/>
                <w:b/>
                <w:bCs/>
                <w:sz w:val="24"/>
                <w:szCs w:val="24"/>
              </w:rPr>
              <w:t>informed</w:t>
            </w:r>
            <w:r w:rsidR="63E6652D" w:rsidRPr="2ED761E5">
              <w:rPr>
                <w:rFonts w:ascii="Calibri" w:eastAsia="Calibri" w:hAnsi="Calibri" w:cs="Calibri"/>
                <w:b/>
                <w:bCs/>
                <w:sz w:val="24"/>
                <w:szCs w:val="24"/>
              </w:rPr>
              <w:t xml:space="preserve"> teaching strategies</w:t>
            </w:r>
            <w:r w:rsidR="0A4CFDF9" w:rsidRPr="2ED761E5">
              <w:rPr>
                <w:rFonts w:ascii="Calibri" w:eastAsia="Calibri" w:hAnsi="Calibri" w:cs="Calibri"/>
                <w:b/>
                <w:bCs/>
                <w:color w:val="000000" w:themeColor="text1"/>
                <w:sz w:val="24"/>
                <w:szCs w:val="24"/>
              </w:rPr>
              <w:t xml:space="preserve"> </w:t>
            </w:r>
            <w:r w:rsidRPr="2ED761E5">
              <w:rPr>
                <w:rFonts w:ascii="Calibri" w:eastAsia="Calibri" w:hAnsi="Calibri" w:cs="Calibri"/>
                <w:b/>
                <w:bCs/>
                <w:color w:val="000000" w:themeColor="text1"/>
                <w:sz w:val="24"/>
                <w:szCs w:val="24"/>
              </w:rPr>
              <w:t>on student learning</w:t>
            </w:r>
          </w:p>
        </w:tc>
        <w:tc>
          <w:tcPr>
            <w:tcW w:w="2790" w:type="dxa"/>
          </w:tcPr>
          <w:p w14:paraId="31CA0C86" w14:textId="21F2160E" w:rsidR="30B78566" w:rsidRDefault="1C02369E" w:rsidP="651A39FD">
            <w:pPr>
              <w:rPr>
                <w:rFonts w:asciiTheme="majorHAnsi" w:eastAsiaTheme="majorEastAsia" w:hAnsiTheme="majorHAnsi" w:cstheme="majorBidi"/>
                <w:color w:val="000000" w:themeColor="text1"/>
              </w:rPr>
            </w:pPr>
            <w:r w:rsidRPr="1C02369E">
              <w:rPr>
                <w:rFonts w:asciiTheme="majorHAnsi" w:eastAsiaTheme="majorEastAsia" w:hAnsiTheme="majorHAnsi" w:cstheme="majorBidi"/>
                <w:color w:val="000000" w:themeColor="text1"/>
              </w:rPr>
              <w:t xml:space="preserve">Provides specific examples of continuous improvement of </w:t>
            </w:r>
            <w:r w:rsidRPr="1C02369E">
              <w:rPr>
                <w:rFonts w:asciiTheme="majorHAnsi" w:eastAsiaTheme="majorEastAsia" w:hAnsiTheme="majorHAnsi" w:cstheme="majorBidi"/>
              </w:rPr>
              <w:t xml:space="preserve">high impact practices (HIPs), whether successful or not (e.g., cooperative learning, inquiry-based learning, service learning, etc.), and </w:t>
            </w:r>
            <w:r w:rsidRPr="1C02369E">
              <w:rPr>
                <w:rFonts w:asciiTheme="majorHAnsi" w:eastAsiaTheme="majorEastAsia" w:hAnsiTheme="majorHAnsi" w:cstheme="majorBidi"/>
                <w:color w:val="000000" w:themeColor="text1"/>
              </w:rPr>
              <w:t xml:space="preserve">innovative </w:t>
            </w:r>
            <w:r w:rsidRPr="1C02369E">
              <w:rPr>
                <w:rFonts w:asciiTheme="majorHAnsi" w:eastAsiaTheme="majorEastAsia" w:hAnsiTheme="majorHAnsi" w:cstheme="majorBidi"/>
                <w:color w:val="000000" w:themeColor="text1"/>
              </w:rPr>
              <w:lastRenderedPageBreak/>
              <w:t xml:space="preserve">teaching and learning practices over time (e.g., beyond ROTA application) that center student learning and needs. </w:t>
            </w:r>
          </w:p>
          <w:p w14:paraId="29A08A27" w14:textId="3F1EEA37" w:rsidR="30B78566" w:rsidRDefault="30B78566" w:rsidP="05437330">
            <w:pPr>
              <w:rPr>
                <w:rFonts w:asciiTheme="majorHAnsi" w:eastAsiaTheme="majorEastAsia" w:hAnsiTheme="majorHAnsi" w:cstheme="majorBidi"/>
              </w:rPr>
            </w:pPr>
          </w:p>
          <w:p w14:paraId="41592E1D" w14:textId="02D10577" w:rsidR="30B78566" w:rsidRDefault="09567F1F" w:rsidP="05437330">
            <w:pPr>
              <w:rPr>
                <w:rFonts w:asciiTheme="majorHAnsi" w:eastAsiaTheme="majorEastAsia" w:hAnsiTheme="majorHAnsi" w:cstheme="majorBidi"/>
              </w:rPr>
            </w:pPr>
            <w:r w:rsidRPr="05437330">
              <w:rPr>
                <w:rFonts w:asciiTheme="majorHAnsi" w:eastAsiaTheme="majorEastAsia" w:hAnsiTheme="majorHAnsi" w:cstheme="majorBidi"/>
                <w:color w:val="000000" w:themeColor="text1"/>
              </w:rPr>
              <w:t xml:space="preserve">Aligns continuous improvement of teaching and learning practices as informed by student and peer feedback (e.g., mid-term/end of semester reflections, course evaluations, student assessments, peer observations of teaching etc.) while contributing </w:t>
            </w:r>
            <w:r w:rsidRPr="05437330">
              <w:rPr>
                <w:rFonts w:asciiTheme="majorHAnsi" w:eastAsiaTheme="majorEastAsia" w:hAnsiTheme="majorHAnsi" w:cstheme="majorBidi"/>
              </w:rPr>
              <w:t>to the enhancement of existing research-based teaching strategies.</w:t>
            </w:r>
          </w:p>
          <w:p w14:paraId="22B54F47" w14:textId="444C81D5" w:rsidR="30B78566" w:rsidRDefault="30B78566" w:rsidP="05437330">
            <w:pPr>
              <w:rPr>
                <w:rFonts w:asciiTheme="majorHAnsi" w:eastAsiaTheme="majorEastAsia" w:hAnsiTheme="majorHAnsi" w:cstheme="majorBidi"/>
              </w:rPr>
            </w:pPr>
          </w:p>
          <w:p w14:paraId="7829D7F4" w14:textId="4F2B2E0C" w:rsidR="30B78566" w:rsidRDefault="1C02369E" w:rsidP="1C02369E">
            <w:pPr>
              <w:rPr>
                <w:rFonts w:asciiTheme="majorHAnsi" w:eastAsiaTheme="majorEastAsia" w:hAnsiTheme="majorHAnsi" w:cstheme="majorBidi"/>
                <w:color w:val="000000" w:themeColor="text1"/>
              </w:rPr>
            </w:pPr>
            <w:r w:rsidRPr="1C02369E">
              <w:rPr>
                <w:rFonts w:asciiTheme="majorHAnsi" w:eastAsiaTheme="majorEastAsia" w:hAnsiTheme="majorHAnsi" w:cstheme="majorBidi"/>
                <w:color w:val="000000" w:themeColor="text1"/>
              </w:rPr>
              <w:t>However, there is no evidence provided on how their continuous improvement of teaching and learning practices over time have been implemented beyond the classroom.</w:t>
            </w:r>
          </w:p>
          <w:p w14:paraId="36C2BCD5" w14:textId="07D81EDD" w:rsidR="30B78566" w:rsidRDefault="30B78566" w:rsidP="05437330">
            <w:pPr>
              <w:rPr>
                <w:rFonts w:asciiTheme="majorHAnsi" w:eastAsiaTheme="majorEastAsia" w:hAnsiTheme="majorHAnsi" w:cstheme="majorBidi"/>
                <w:color w:val="000000" w:themeColor="text1"/>
              </w:rPr>
            </w:pPr>
          </w:p>
          <w:p w14:paraId="49B7D956" w14:textId="035EBCE7" w:rsidR="30B78566" w:rsidRDefault="30B78566" w:rsidP="05437330">
            <w:pPr>
              <w:rPr>
                <w:rFonts w:asciiTheme="majorHAnsi" w:eastAsiaTheme="majorEastAsia" w:hAnsiTheme="majorHAnsi" w:cstheme="majorBidi"/>
                <w:color w:val="000000" w:themeColor="text1"/>
              </w:rPr>
            </w:pPr>
          </w:p>
          <w:p w14:paraId="7C451D24" w14:textId="6476DD11" w:rsidR="30B78566" w:rsidRDefault="30B78566" w:rsidP="05437330">
            <w:pPr>
              <w:rPr>
                <w:rFonts w:asciiTheme="majorHAnsi" w:eastAsiaTheme="majorEastAsia" w:hAnsiTheme="majorHAnsi" w:cstheme="majorBidi"/>
                <w:color w:val="000000" w:themeColor="text1"/>
              </w:rPr>
            </w:pPr>
          </w:p>
          <w:p w14:paraId="5392C2E8" w14:textId="02C02D3F" w:rsidR="30B78566" w:rsidRDefault="30B78566" w:rsidP="05437330">
            <w:pPr>
              <w:rPr>
                <w:rFonts w:asciiTheme="majorHAnsi" w:eastAsiaTheme="majorEastAsia" w:hAnsiTheme="majorHAnsi" w:cstheme="majorBidi"/>
                <w:color w:val="000000" w:themeColor="text1"/>
              </w:rPr>
            </w:pPr>
          </w:p>
          <w:p w14:paraId="11C156FE" w14:textId="4772C420" w:rsidR="30B78566" w:rsidRDefault="30B78566" w:rsidP="05437330">
            <w:pPr>
              <w:rPr>
                <w:rFonts w:asciiTheme="majorHAnsi" w:eastAsiaTheme="majorEastAsia" w:hAnsiTheme="majorHAnsi" w:cstheme="majorBidi"/>
              </w:rPr>
            </w:pPr>
          </w:p>
          <w:p w14:paraId="5E868C25" w14:textId="0EF69C71" w:rsidR="30B78566" w:rsidRDefault="30B78566" w:rsidP="05437330">
            <w:pPr>
              <w:rPr>
                <w:rFonts w:asciiTheme="majorHAnsi" w:eastAsiaTheme="majorEastAsia" w:hAnsiTheme="majorHAnsi" w:cstheme="majorBidi"/>
              </w:rPr>
            </w:pPr>
          </w:p>
          <w:p w14:paraId="3BEA3217" w14:textId="54B94150" w:rsidR="30B78566" w:rsidRDefault="30B78566" w:rsidP="05437330">
            <w:pPr>
              <w:rPr>
                <w:rFonts w:asciiTheme="majorHAnsi" w:eastAsiaTheme="majorEastAsia" w:hAnsiTheme="majorHAnsi" w:cstheme="majorBidi"/>
              </w:rPr>
            </w:pPr>
          </w:p>
          <w:p w14:paraId="720C17AC" w14:textId="06178630" w:rsidR="30B78566" w:rsidRDefault="30B78566" w:rsidP="05437330">
            <w:pPr>
              <w:rPr>
                <w:rFonts w:asciiTheme="majorHAnsi" w:eastAsiaTheme="majorEastAsia" w:hAnsiTheme="majorHAnsi" w:cstheme="majorBidi"/>
              </w:rPr>
            </w:pPr>
          </w:p>
        </w:tc>
        <w:tc>
          <w:tcPr>
            <w:tcW w:w="2910" w:type="dxa"/>
          </w:tcPr>
          <w:p w14:paraId="11D10AE6" w14:textId="07ABA916" w:rsidR="1035A71B" w:rsidRDefault="1C02369E" w:rsidP="651A39FD">
            <w:pPr>
              <w:rPr>
                <w:rFonts w:asciiTheme="majorHAnsi" w:eastAsiaTheme="majorEastAsia" w:hAnsiTheme="majorHAnsi" w:cstheme="majorBidi"/>
                <w:color w:val="000000" w:themeColor="text1"/>
              </w:rPr>
            </w:pPr>
            <w:r w:rsidRPr="1C02369E">
              <w:rPr>
                <w:rFonts w:asciiTheme="majorHAnsi" w:eastAsiaTheme="majorEastAsia" w:hAnsiTheme="majorHAnsi" w:cstheme="majorBidi"/>
                <w:color w:val="000000" w:themeColor="text1"/>
              </w:rPr>
              <w:lastRenderedPageBreak/>
              <w:t xml:space="preserve">Provides specific examples of continuous improvement of </w:t>
            </w:r>
            <w:r w:rsidRPr="1C02369E">
              <w:rPr>
                <w:rFonts w:asciiTheme="majorHAnsi" w:eastAsiaTheme="majorEastAsia" w:hAnsiTheme="majorHAnsi" w:cstheme="majorBidi"/>
              </w:rPr>
              <w:t xml:space="preserve">high impact practices (HIPs), whether successful or not, (e.g., cooperative learning, inquiry-based learning, service learning, etc.) and </w:t>
            </w:r>
            <w:r w:rsidRPr="1C02369E">
              <w:rPr>
                <w:rFonts w:asciiTheme="majorHAnsi" w:eastAsiaTheme="majorEastAsia" w:hAnsiTheme="majorHAnsi" w:cstheme="majorBidi"/>
                <w:color w:val="000000" w:themeColor="text1"/>
              </w:rPr>
              <w:t xml:space="preserve">innovative teaching and learning </w:t>
            </w:r>
            <w:r w:rsidRPr="1C02369E">
              <w:rPr>
                <w:rFonts w:asciiTheme="majorHAnsi" w:eastAsiaTheme="majorEastAsia" w:hAnsiTheme="majorHAnsi" w:cstheme="majorBidi"/>
                <w:color w:val="000000" w:themeColor="text1"/>
              </w:rPr>
              <w:lastRenderedPageBreak/>
              <w:t>practices over time (e.g., beyond ROTA application) that center student learning and needs</w:t>
            </w:r>
          </w:p>
          <w:p w14:paraId="29FDD058" w14:textId="556AAD8A" w:rsidR="30B78566" w:rsidRDefault="30B78566" w:rsidP="05437330">
            <w:pPr>
              <w:rPr>
                <w:rFonts w:asciiTheme="majorHAnsi" w:eastAsiaTheme="majorEastAsia" w:hAnsiTheme="majorHAnsi" w:cstheme="majorBidi"/>
                <w:color w:val="000000" w:themeColor="text1"/>
              </w:rPr>
            </w:pPr>
          </w:p>
          <w:p w14:paraId="58351807" w14:textId="02D10577" w:rsidR="30B78566" w:rsidRDefault="329CA665" w:rsidP="05437330">
            <w:pPr>
              <w:rPr>
                <w:rFonts w:asciiTheme="majorHAnsi" w:eastAsiaTheme="majorEastAsia" w:hAnsiTheme="majorHAnsi" w:cstheme="majorBidi"/>
              </w:rPr>
            </w:pPr>
            <w:r w:rsidRPr="05437330">
              <w:rPr>
                <w:rFonts w:asciiTheme="majorHAnsi" w:eastAsiaTheme="majorEastAsia" w:hAnsiTheme="majorHAnsi" w:cstheme="majorBidi"/>
                <w:color w:val="000000" w:themeColor="text1"/>
              </w:rPr>
              <w:t xml:space="preserve">Aligns continuous improvement of teaching and learning practices as informed by student and peer feedback (e.g., mid-term/end of semester reflections, course evaluations, student assessments, peer observations of teaching etc.) while contributing </w:t>
            </w:r>
            <w:r w:rsidRPr="05437330">
              <w:rPr>
                <w:rFonts w:asciiTheme="majorHAnsi" w:eastAsiaTheme="majorEastAsia" w:hAnsiTheme="majorHAnsi" w:cstheme="majorBidi"/>
              </w:rPr>
              <w:t>to the enhancement of existing research-based teaching strategies.</w:t>
            </w:r>
          </w:p>
          <w:p w14:paraId="078682F5" w14:textId="444C81D5" w:rsidR="30B78566" w:rsidRDefault="30B78566" w:rsidP="05437330">
            <w:pPr>
              <w:rPr>
                <w:rFonts w:asciiTheme="majorHAnsi" w:eastAsiaTheme="majorEastAsia" w:hAnsiTheme="majorHAnsi" w:cstheme="majorBidi"/>
              </w:rPr>
            </w:pPr>
          </w:p>
          <w:p w14:paraId="558FD989" w14:textId="7286BA49" w:rsidR="30B78566" w:rsidRDefault="1C02369E" w:rsidP="1C02369E">
            <w:pPr>
              <w:rPr>
                <w:rFonts w:asciiTheme="majorHAnsi" w:eastAsiaTheme="majorEastAsia" w:hAnsiTheme="majorHAnsi" w:cstheme="majorBidi"/>
                <w:color w:val="000000" w:themeColor="text1"/>
              </w:rPr>
            </w:pPr>
            <w:r w:rsidRPr="1C02369E">
              <w:rPr>
                <w:rFonts w:asciiTheme="majorHAnsi" w:eastAsiaTheme="majorEastAsia" w:hAnsiTheme="majorHAnsi" w:cstheme="majorBidi"/>
                <w:color w:val="000000" w:themeColor="text1"/>
              </w:rPr>
              <w:t xml:space="preserve">However, there is minimal to no evidence provided on how their continuous improvement of teaching and learning practices over time has had on student learning, engagement, and success in the course </w:t>
            </w:r>
            <w:r w:rsidRPr="1C02369E">
              <w:rPr>
                <w:rFonts w:asciiTheme="majorHAnsi" w:eastAsiaTheme="majorEastAsia" w:hAnsiTheme="majorHAnsi" w:cstheme="majorBidi"/>
                <w:color w:val="000000" w:themeColor="text1"/>
                <w:u w:val="single"/>
              </w:rPr>
              <w:t>and beyond</w:t>
            </w:r>
            <w:r w:rsidRPr="1C02369E">
              <w:rPr>
                <w:rFonts w:asciiTheme="majorHAnsi" w:eastAsiaTheme="majorEastAsia" w:hAnsiTheme="majorHAnsi" w:cstheme="majorBidi"/>
                <w:color w:val="000000" w:themeColor="text1"/>
              </w:rPr>
              <w:t xml:space="preserve"> (e.g., mentoring of students, student academic and professional success, student-instructor partnerships collaborations etc.).</w:t>
            </w:r>
          </w:p>
          <w:p w14:paraId="4436AF29" w14:textId="2B1A38EA" w:rsidR="30B78566" w:rsidRDefault="30B78566" w:rsidP="05437330">
            <w:pPr>
              <w:rPr>
                <w:rFonts w:asciiTheme="majorHAnsi" w:eastAsiaTheme="majorEastAsia" w:hAnsiTheme="majorHAnsi" w:cstheme="majorBidi"/>
                <w:color w:val="000000" w:themeColor="text1"/>
              </w:rPr>
            </w:pPr>
          </w:p>
          <w:p w14:paraId="2FAA1082" w14:textId="7E154E0C" w:rsidR="30B78566" w:rsidRDefault="30B78566" w:rsidP="05437330">
            <w:pPr>
              <w:rPr>
                <w:rFonts w:asciiTheme="majorHAnsi" w:eastAsiaTheme="majorEastAsia" w:hAnsiTheme="majorHAnsi" w:cstheme="majorBidi"/>
              </w:rPr>
            </w:pPr>
          </w:p>
        </w:tc>
        <w:tc>
          <w:tcPr>
            <w:tcW w:w="2760" w:type="dxa"/>
          </w:tcPr>
          <w:p w14:paraId="4FA18EDC" w14:textId="4C8EF260" w:rsidR="0497CC5A" w:rsidRDefault="1C02369E" w:rsidP="651A39FD">
            <w:pPr>
              <w:rPr>
                <w:rFonts w:asciiTheme="majorHAnsi" w:eastAsiaTheme="majorEastAsia" w:hAnsiTheme="majorHAnsi" w:cstheme="majorBidi"/>
                <w:color w:val="000000" w:themeColor="text1"/>
              </w:rPr>
            </w:pPr>
            <w:r w:rsidRPr="1C02369E">
              <w:rPr>
                <w:rFonts w:asciiTheme="majorHAnsi" w:eastAsiaTheme="majorEastAsia" w:hAnsiTheme="majorHAnsi" w:cstheme="majorBidi"/>
                <w:color w:val="000000" w:themeColor="text1"/>
              </w:rPr>
              <w:lastRenderedPageBreak/>
              <w:t xml:space="preserve">Provides specific examples of continuous improvement of </w:t>
            </w:r>
            <w:r w:rsidRPr="1C02369E">
              <w:rPr>
                <w:rFonts w:asciiTheme="majorHAnsi" w:eastAsiaTheme="majorEastAsia" w:hAnsiTheme="majorHAnsi" w:cstheme="majorBidi"/>
              </w:rPr>
              <w:t xml:space="preserve">high impact practices (HIPs), whether successful or not, (e.g., cooperative learning, inquiry-based learning, service learning, etc.) and </w:t>
            </w:r>
            <w:r w:rsidRPr="1C02369E">
              <w:rPr>
                <w:rFonts w:asciiTheme="majorHAnsi" w:eastAsiaTheme="majorEastAsia" w:hAnsiTheme="majorHAnsi" w:cstheme="majorBidi"/>
                <w:color w:val="000000" w:themeColor="text1"/>
              </w:rPr>
              <w:t xml:space="preserve">innovative </w:t>
            </w:r>
            <w:r w:rsidRPr="1C02369E">
              <w:rPr>
                <w:rFonts w:asciiTheme="majorHAnsi" w:eastAsiaTheme="majorEastAsia" w:hAnsiTheme="majorHAnsi" w:cstheme="majorBidi"/>
                <w:color w:val="000000" w:themeColor="text1"/>
              </w:rPr>
              <w:lastRenderedPageBreak/>
              <w:t>teaching and learning practices over time (e.g., beyond ROTA application) that center student learning and needs</w:t>
            </w:r>
          </w:p>
          <w:p w14:paraId="4F0D0E08" w14:textId="556AAD8A" w:rsidR="1DBECDC8" w:rsidRDefault="1DBECDC8" w:rsidP="05437330">
            <w:pPr>
              <w:rPr>
                <w:rFonts w:asciiTheme="majorHAnsi" w:eastAsiaTheme="majorEastAsia" w:hAnsiTheme="majorHAnsi" w:cstheme="majorBidi"/>
                <w:color w:val="000000" w:themeColor="text1"/>
              </w:rPr>
            </w:pPr>
          </w:p>
          <w:p w14:paraId="688CE2B6" w14:textId="4CF5F130" w:rsidR="1DBECDC8" w:rsidRDefault="3F6EEF20" w:rsidP="05437330">
            <w:pPr>
              <w:rPr>
                <w:rFonts w:asciiTheme="majorHAnsi" w:eastAsiaTheme="majorEastAsia" w:hAnsiTheme="majorHAnsi" w:cstheme="majorBidi"/>
              </w:rPr>
            </w:pPr>
            <w:r w:rsidRPr="05437330">
              <w:rPr>
                <w:rFonts w:asciiTheme="majorHAnsi" w:eastAsiaTheme="majorEastAsia" w:hAnsiTheme="majorHAnsi" w:cstheme="majorBidi"/>
                <w:color w:val="000000" w:themeColor="text1"/>
              </w:rPr>
              <w:t xml:space="preserve">Aligns </w:t>
            </w:r>
            <w:r w:rsidR="0BC5DE34" w:rsidRPr="05437330">
              <w:rPr>
                <w:rFonts w:asciiTheme="majorHAnsi" w:eastAsiaTheme="majorEastAsia" w:hAnsiTheme="majorHAnsi" w:cstheme="majorBidi"/>
                <w:color w:val="000000" w:themeColor="text1"/>
              </w:rPr>
              <w:t>continuous</w:t>
            </w:r>
            <w:r w:rsidRPr="05437330">
              <w:rPr>
                <w:rFonts w:asciiTheme="majorHAnsi" w:eastAsiaTheme="majorEastAsia" w:hAnsiTheme="majorHAnsi" w:cstheme="majorBidi"/>
                <w:color w:val="000000" w:themeColor="text1"/>
              </w:rPr>
              <w:t xml:space="preserve"> improvement of teaching</w:t>
            </w:r>
            <w:r w:rsidR="41FFBE04" w:rsidRPr="05437330">
              <w:rPr>
                <w:rFonts w:asciiTheme="majorHAnsi" w:eastAsiaTheme="majorEastAsia" w:hAnsiTheme="majorHAnsi" w:cstheme="majorBidi"/>
                <w:color w:val="000000" w:themeColor="text1"/>
              </w:rPr>
              <w:t xml:space="preserve"> and learning practices as informed by</w:t>
            </w:r>
            <w:r w:rsidR="50982B6F" w:rsidRPr="05437330">
              <w:rPr>
                <w:rFonts w:asciiTheme="majorHAnsi" w:eastAsiaTheme="majorEastAsia" w:hAnsiTheme="majorHAnsi" w:cstheme="majorBidi"/>
                <w:color w:val="000000" w:themeColor="text1"/>
              </w:rPr>
              <w:t xml:space="preserve"> student and peer feedback</w:t>
            </w:r>
            <w:r w:rsidR="41FFBE04" w:rsidRPr="05437330">
              <w:rPr>
                <w:rFonts w:asciiTheme="majorHAnsi" w:eastAsiaTheme="majorEastAsia" w:hAnsiTheme="majorHAnsi" w:cstheme="majorBidi"/>
                <w:color w:val="000000" w:themeColor="text1"/>
              </w:rPr>
              <w:t xml:space="preserve"> (e.g., mid-term/end of semester reflections, course evaluations, st</w:t>
            </w:r>
            <w:r w:rsidR="737EECAF" w:rsidRPr="05437330">
              <w:rPr>
                <w:rFonts w:asciiTheme="majorHAnsi" w:eastAsiaTheme="majorEastAsia" w:hAnsiTheme="majorHAnsi" w:cstheme="majorBidi"/>
                <w:color w:val="000000" w:themeColor="text1"/>
              </w:rPr>
              <w:t>udent assessments,</w:t>
            </w:r>
            <w:r w:rsidR="23E2FCD3" w:rsidRPr="05437330">
              <w:rPr>
                <w:rFonts w:asciiTheme="majorHAnsi" w:eastAsiaTheme="majorEastAsia" w:hAnsiTheme="majorHAnsi" w:cstheme="majorBidi"/>
                <w:color w:val="000000" w:themeColor="text1"/>
              </w:rPr>
              <w:t xml:space="preserve"> peer observations of teaching</w:t>
            </w:r>
            <w:r w:rsidR="737EECAF" w:rsidRPr="05437330">
              <w:rPr>
                <w:rFonts w:asciiTheme="majorHAnsi" w:eastAsiaTheme="majorEastAsia" w:hAnsiTheme="majorHAnsi" w:cstheme="majorBidi"/>
                <w:color w:val="000000" w:themeColor="text1"/>
              </w:rPr>
              <w:t xml:space="preserve"> etc.)</w:t>
            </w:r>
            <w:r w:rsidR="0E3EB837" w:rsidRPr="05437330">
              <w:rPr>
                <w:rFonts w:asciiTheme="majorHAnsi" w:eastAsiaTheme="majorEastAsia" w:hAnsiTheme="majorHAnsi" w:cstheme="majorBidi"/>
                <w:color w:val="000000" w:themeColor="text1"/>
              </w:rPr>
              <w:t xml:space="preserve"> while contributing </w:t>
            </w:r>
            <w:r w:rsidR="0E3EB837" w:rsidRPr="05437330">
              <w:rPr>
                <w:rFonts w:asciiTheme="majorHAnsi" w:eastAsiaTheme="majorEastAsia" w:hAnsiTheme="majorHAnsi" w:cstheme="majorBidi"/>
              </w:rPr>
              <w:t>to the development of new research-based teaching strategies.</w:t>
            </w:r>
          </w:p>
          <w:p w14:paraId="3014B38C" w14:textId="31C66658" w:rsidR="1DBECDC8" w:rsidRDefault="1DBECDC8" w:rsidP="05437330">
            <w:pPr>
              <w:rPr>
                <w:rFonts w:asciiTheme="majorHAnsi" w:eastAsiaTheme="majorEastAsia" w:hAnsiTheme="majorHAnsi" w:cstheme="majorBidi"/>
                <w:color w:val="000000" w:themeColor="text1"/>
              </w:rPr>
            </w:pPr>
          </w:p>
          <w:p w14:paraId="0C85E5A3" w14:textId="5BFD7712" w:rsidR="1DBECDC8" w:rsidRDefault="45B005AD" w:rsidP="18B20B61">
            <w:pPr>
              <w:rPr>
                <w:rFonts w:asciiTheme="majorHAnsi" w:eastAsiaTheme="majorEastAsia" w:hAnsiTheme="majorHAnsi" w:cstheme="majorBidi"/>
                <w:color w:val="000000" w:themeColor="text1"/>
              </w:rPr>
            </w:pPr>
            <w:r w:rsidRPr="18B20B61">
              <w:rPr>
                <w:rFonts w:asciiTheme="majorHAnsi" w:eastAsiaTheme="majorEastAsia" w:hAnsiTheme="majorHAnsi" w:cstheme="majorBidi"/>
                <w:color w:val="000000" w:themeColor="text1"/>
              </w:rPr>
              <w:t>H</w:t>
            </w:r>
            <w:r w:rsidR="4E322CA0" w:rsidRPr="18B20B61">
              <w:rPr>
                <w:rFonts w:asciiTheme="majorHAnsi" w:eastAsiaTheme="majorEastAsia" w:hAnsiTheme="majorHAnsi" w:cstheme="majorBidi"/>
                <w:color w:val="000000" w:themeColor="text1"/>
              </w:rPr>
              <w:t>ighlights the impact that continuous improvement of teaching</w:t>
            </w:r>
            <w:r w:rsidR="27E77221" w:rsidRPr="18B20B61">
              <w:rPr>
                <w:rFonts w:asciiTheme="majorHAnsi" w:eastAsiaTheme="majorEastAsia" w:hAnsiTheme="majorHAnsi" w:cstheme="majorBidi"/>
                <w:color w:val="000000" w:themeColor="text1"/>
              </w:rPr>
              <w:t xml:space="preserve"> and learning</w:t>
            </w:r>
            <w:r w:rsidR="4E322CA0" w:rsidRPr="18B20B61">
              <w:rPr>
                <w:rFonts w:asciiTheme="majorHAnsi" w:eastAsiaTheme="majorEastAsia" w:hAnsiTheme="majorHAnsi" w:cstheme="majorBidi"/>
                <w:color w:val="000000" w:themeColor="text1"/>
              </w:rPr>
              <w:t xml:space="preserve"> practices </w:t>
            </w:r>
            <w:r w:rsidR="2FF2F02D" w:rsidRPr="18B20B61">
              <w:rPr>
                <w:rFonts w:asciiTheme="majorHAnsi" w:eastAsiaTheme="majorEastAsia" w:hAnsiTheme="majorHAnsi" w:cstheme="majorBidi"/>
                <w:color w:val="000000" w:themeColor="text1"/>
              </w:rPr>
              <w:t>over</w:t>
            </w:r>
            <w:r w:rsidR="777B8C65" w:rsidRPr="18B20B61">
              <w:rPr>
                <w:rFonts w:asciiTheme="majorHAnsi" w:eastAsiaTheme="majorEastAsia" w:hAnsiTheme="majorHAnsi" w:cstheme="majorBidi"/>
                <w:color w:val="000000" w:themeColor="text1"/>
              </w:rPr>
              <w:t xml:space="preserve"> </w:t>
            </w:r>
            <w:r w:rsidR="2FF2F02D" w:rsidRPr="18B20B61">
              <w:rPr>
                <w:rFonts w:asciiTheme="majorHAnsi" w:eastAsiaTheme="majorEastAsia" w:hAnsiTheme="majorHAnsi" w:cstheme="majorBidi"/>
                <w:color w:val="000000" w:themeColor="text1"/>
              </w:rPr>
              <w:t xml:space="preserve">time </w:t>
            </w:r>
            <w:r w:rsidR="4E322CA0" w:rsidRPr="18B20B61">
              <w:rPr>
                <w:rFonts w:asciiTheme="majorHAnsi" w:eastAsiaTheme="majorEastAsia" w:hAnsiTheme="majorHAnsi" w:cstheme="majorBidi"/>
                <w:color w:val="000000" w:themeColor="text1"/>
              </w:rPr>
              <w:t>has</w:t>
            </w:r>
            <w:r w:rsidR="0C60FDF9" w:rsidRPr="18B20B61">
              <w:rPr>
                <w:rFonts w:asciiTheme="majorHAnsi" w:eastAsiaTheme="majorEastAsia" w:hAnsiTheme="majorHAnsi" w:cstheme="majorBidi"/>
                <w:color w:val="000000" w:themeColor="text1"/>
              </w:rPr>
              <w:t xml:space="preserve"> had</w:t>
            </w:r>
            <w:r w:rsidR="4E322CA0" w:rsidRPr="18B20B61">
              <w:rPr>
                <w:rFonts w:asciiTheme="majorHAnsi" w:eastAsiaTheme="majorEastAsia" w:hAnsiTheme="majorHAnsi" w:cstheme="majorBidi"/>
                <w:color w:val="000000" w:themeColor="text1"/>
              </w:rPr>
              <w:t xml:space="preserve"> on student learning</w:t>
            </w:r>
            <w:r w:rsidR="6832431E" w:rsidRPr="18B20B61">
              <w:rPr>
                <w:rFonts w:asciiTheme="majorHAnsi" w:eastAsiaTheme="majorEastAsia" w:hAnsiTheme="majorHAnsi" w:cstheme="majorBidi"/>
                <w:color w:val="000000" w:themeColor="text1"/>
              </w:rPr>
              <w:t xml:space="preserve">, engagement, and success </w:t>
            </w:r>
            <w:r w:rsidR="4E322CA0" w:rsidRPr="18B20B61">
              <w:rPr>
                <w:rFonts w:asciiTheme="majorHAnsi" w:eastAsiaTheme="majorEastAsia" w:hAnsiTheme="majorHAnsi" w:cstheme="majorBidi"/>
                <w:color w:val="000000" w:themeColor="text1"/>
              </w:rPr>
              <w:t>in</w:t>
            </w:r>
            <w:r w:rsidR="4E43F779" w:rsidRPr="18B20B61">
              <w:rPr>
                <w:rFonts w:asciiTheme="majorHAnsi" w:eastAsiaTheme="majorEastAsia" w:hAnsiTheme="majorHAnsi" w:cstheme="majorBidi"/>
                <w:color w:val="000000" w:themeColor="text1"/>
              </w:rPr>
              <w:t xml:space="preserve"> </w:t>
            </w:r>
            <w:r w:rsidR="4E322CA0" w:rsidRPr="18B20B61">
              <w:rPr>
                <w:rFonts w:asciiTheme="majorHAnsi" w:eastAsiaTheme="majorEastAsia" w:hAnsiTheme="majorHAnsi" w:cstheme="majorBidi"/>
                <w:color w:val="000000" w:themeColor="text1"/>
              </w:rPr>
              <w:t xml:space="preserve">the course </w:t>
            </w:r>
            <w:r w:rsidR="4E322CA0" w:rsidRPr="18B20B61">
              <w:rPr>
                <w:rFonts w:asciiTheme="majorHAnsi" w:eastAsiaTheme="majorEastAsia" w:hAnsiTheme="majorHAnsi" w:cstheme="majorBidi"/>
                <w:color w:val="000000" w:themeColor="text1"/>
                <w:u w:val="single"/>
              </w:rPr>
              <w:t>and beyond</w:t>
            </w:r>
            <w:r w:rsidR="2C4D6564" w:rsidRPr="18B20B61">
              <w:rPr>
                <w:rFonts w:asciiTheme="majorHAnsi" w:eastAsiaTheme="majorEastAsia" w:hAnsiTheme="majorHAnsi" w:cstheme="majorBidi"/>
                <w:color w:val="000000" w:themeColor="text1"/>
              </w:rPr>
              <w:t xml:space="preserve"> (e.g., mentoring of students, student academic and professional success, </w:t>
            </w:r>
            <w:r w:rsidR="4C4E6CF8" w:rsidRPr="18B20B61">
              <w:rPr>
                <w:rFonts w:asciiTheme="majorHAnsi" w:eastAsiaTheme="majorEastAsia" w:hAnsiTheme="majorHAnsi" w:cstheme="majorBidi"/>
                <w:color w:val="000000" w:themeColor="text1"/>
              </w:rPr>
              <w:t xml:space="preserve">student-instructor partnerships/collaborations </w:t>
            </w:r>
            <w:r w:rsidR="2C4D6564" w:rsidRPr="18B20B61">
              <w:rPr>
                <w:rFonts w:asciiTheme="majorHAnsi" w:eastAsiaTheme="majorEastAsia" w:hAnsiTheme="majorHAnsi" w:cstheme="majorBidi"/>
                <w:color w:val="000000" w:themeColor="text1"/>
              </w:rPr>
              <w:t>etc.)</w:t>
            </w:r>
            <w:r w:rsidR="4E322CA0" w:rsidRPr="18B20B61">
              <w:rPr>
                <w:rFonts w:asciiTheme="majorHAnsi" w:eastAsiaTheme="majorEastAsia" w:hAnsiTheme="majorHAnsi" w:cstheme="majorBidi"/>
                <w:color w:val="000000" w:themeColor="text1"/>
              </w:rPr>
              <w:t xml:space="preserve">. </w:t>
            </w:r>
          </w:p>
        </w:tc>
        <w:tc>
          <w:tcPr>
            <w:tcW w:w="2445" w:type="dxa"/>
          </w:tcPr>
          <w:p w14:paraId="677F8032" w14:textId="7C399088" w:rsidR="30B78566" w:rsidRDefault="30B78566" w:rsidP="30B78566"/>
        </w:tc>
      </w:tr>
      <w:tr w:rsidR="30B78566" w14:paraId="5144588C" w14:textId="77777777" w:rsidTr="1C02369E">
        <w:trPr>
          <w:trHeight w:val="300"/>
        </w:trPr>
        <w:tc>
          <w:tcPr>
            <w:tcW w:w="2160" w:type="dxa"/>
          </w:tcPr>
          <w:p w14:paraId="6777FE42" w14:textId="4A188515" w:rsidR="10330E8B" w:rsidRDefault="651A39FD" w:rsidP="71E48AD4">
            <w:pPr>
              <w:rPr>
                <w:b/>
                <w:bCs/>
                <w:sz w:val="24"/>
                <w:szCs w:val="24"/>
              </w:rPr>
            </w:pPr>
            <w:r w:rsidRPr="651A39FD">
              <w:rPr>
                <w:b/>
                <w:bCs/>
                <w:sz w:val="24"/>
                <w:szCs w:val="24"/>
              </w:rPr>
              <w:lastRenderedPageBreak/>
              <w:t xml:space="preserve">Action-oriented advocacy efforts on teaching effectiveness through thought leadership and collaboration, faculty development on teaching, and student success initiatives (consistent with workload context). </w:t>
            </w:r>
          </w:p>
          <w:p w14:paraId="4AA59632" w14:textId="110CB054" w:rsidR="05437330" w:rsidRDefault="05437330" w:rsidP="05437330">
            <w:pPr>
              <w:spacing w:after="160" w:line="259" w:lineRule="auto"/>
              <w:rPr>
                <w:rFonts w:ascii="Calibri" w:eastAsia="Calibri" w:hAnsi="Calibri" w:cs="Calibri"/>
                <w:b/>
                <w:bCs/>
                <w:color w:val="000000" w:themeColor="text1"/>
                <w:sz w:val="24"/>
                <w:szCs w:val="24"/>
              </w:rPr>
            </w:pPr>
          </w:p>
          <w:p w14:paraId="08CA0A58" w14:textId="60649678" w:rsidR="30B78566" w:rsidRDefault="30B78566" w:rsidP="30B78566">
            <w:pPr>
              <w:rPr>
                <w:b/>
                <w:bCs/>
              </w:rPr>
            </w:pPr>
          </w:p>
        </w:tc>
        <w:tc>
          <w:tcPr>
            <w:tcW w:w="2790" w:type="dxa"/>
          </w:tcPr>
          <w:p w14:paraId="24B83F25" w14:textId="5C579273" w:rsidR="30B78566" w:rsidRDefault="2029E8B8" w:rsidP="18B20B61">
            <w:pPr>
              <w:rPr>
                <w:rFonts w:asciiTheme="majorHAnsi" w:eastAsiaTheme="majorEastAsia" w:hAnsiTheme="majorHAnsi" w:cstheme="majorBidi"/>
              </w:rPr>
            </w:pPr>
            <w:r w:rsidRPr="2ED761E5">
              <w:rPr>
                <w:rFonts w:asciiTheme="majorHAnsi" w:eastAsiaTheme="majorEastAsia" w:hAnsiTheme="majorHAnsi" w:cstheme="majorBidi"/>
              </w:rPr>
              <w:t>Describes participation in department, college, and/or university initiatives that promote and support the value of effective teaching practices</w:t>
            </w:r>
            <w:r w:rsidR="2028A7E4" w:rsidRPr="2ED761E5">
              <w:rPr>
                <w:rFonts w:asciiTheme="majorHAnsi" w:eastAsiaTheme="majorEastAsia" w:hAnsiTheme="majorHAnsi" w:cstheme="majorBidi"/>
              </w:rPr>
              <w:t xml:space="preserve"> (</w:t>
            </w:r>
            <w:r w:rsidR="47691525" w:rsidRPr="2ED761E5">
              <w:rPr>
                <w:rFonts w:asciiTheme="majorHAnsi" w:eastAsiaTheme="majorEastAsia" w:hAnsiTheme="majorHAnsi" w:cstheme="majorBidi"/>
              </w:rPr>
              <w:t>e.g.,</w:t>
            </w:r>
            <w:r w:rsidR="2028A7E4" w:rsidRPr="2ED761E5">
              <w:rPr>
                <w:rFonts w:asciiTheme="majorHAnsi" w:eastAsiaTheme="majorEastAsia" w:hAnsiTheme="majorHAnsi" w:cstheme="majorBidi"/>
              </w:rPr>
              <w:t xml:space="preserve"> faculty development programs, recognition and awards, policy and advocacy initiatives, </w:t>
            </w:r>
            <w:r w:rsidR="05930F05" w:rsidRPr="2ED761E5">
              <w:rPr>
                <w:rFonts w:asciiTheme="majorHAnsi" w:eastAsiaTheme="majorEastAsia" w:hAnsiTheme="majorHAnsi" w:cstheme="majorBidi"/>
              </w:rPr>
              <w:t>student success initiatives)</w:t>
            </w:r>
            <w:r w:rsidRPr="2ED761E5">
              <w:rPr>
                <w:rFonts w:asciiTheme="majorHAnsi" w:eastAsiaTheme="majorEastAsia" w:hAnsiTheme="majorHAnsi" w:cstheme="majorBidi"/>
              </w:rPr>
              <w:t xml:space="preserve"> and recognize their impact on student learning and success. </w:t>
            </w:r>
          </w:p>
          <w:p w14:paraId="6310966A" w14:textId="02991730" w:rsidR="30B78566" w:rsidRDefault="30B78566" w:rsidP="05437330">
            <w:pPr>
              <w:rPr>
                <w:rFonts w:asciiTheme="majorHAnsi" w:eastAsiaTheme="majorEastAsia" w:hAnsiTheme="majorHAnsi" w:cstheme="majorBidi"/>
              </w:rPr>
            </w:pPr>
          </w:p>
          <w:p w14:paraId="3CE0DB4B" w14:textId="736EE695" w:rsidR="30B78566" w:rsidRDefault="2627F0F4" w:rsidP="05437330">
            <w:pPr>
              <w:rPr>
                <w:rFonts w:asciiTheme="majorHAnsi" w:eastAsiaTheme="majorEastAsia" w:hAnsiTheme="majorHAnsi" w:cstheme="majorBidi"/>
              </w:rPr>
            </w:pPr>
            <w:r w:rsidRPr="05437330">
              <w:rPr>
                <w:rFonts w:asciiTheme="majorHAnsi" w:eastAsiaTheme="majorEastAsia" w:hAnsiTheme="majorHAnsi" w:cstheme="majorBidi"/>
              </w:rPr>
              <w:t>Participates in Collaborative Teaching Communities that allows faculty members to collaborate, share ideas, and discuss teaching challenges and successes to foster a supportive environment for continuous improvement and professional growth</w:t>
            </w:r>
            <w:r w:rsidR="1708953B" w:rsidRPr="05437330">
              <w:rPr>
                <w:rFonts w:asciiTheme="majorHAnsi" w:eastAsiaTheme="majorEastAsia" w:hAnsiTheme="majorHAnsi" w:cstheme="majorBidi"/>
              </w:rPr>
              <w:t xml:space="preserve">, such as (but not limited to) peer observations of teaching, new faculty orientation, or mentorship programs that encourage a culture of collaboration, professional growth, and the </w:t>
            </w:r>
            <w:r w:rsidR="1708953B" w:rsidRPr="05437330">
              <w:rPr>
                <w:rFonts w:asciiTheme="majorHAnsi" w:eastAsiaTheme="majorEastAsia" w:hAnsiTheme="majorHAnsi" w:cstheme="majorBidi"/>
              </w:rPr>
              <w:lastRenderedPageBreak/>
              <w:t>sharing of effective strategies.</w:t>
            </w:r>
          </w:p>
          <w:p w14:paraId="6E57C728" w14:textId="68D99294" w:rsidR="30B78566" w:rsidRDefault="30B78566" w:rsidP="05437330">
            <w:pPr>
              <w:rPr>
                <w:rFonts w:asciiTheme="majorHAnsi" w:eastAsiaTheme="majorEastAsia" w:hAnsiTheme="majorHAnsi" w:cstheme="majorBidi"/>
              </w:rPr>
            </w:pPr>
          </w:p>
          <w:p w14:paraId="42EC2F72" w14:textId="13E9790E" w:rsidR="30B78566" w:rsidRDefault="7EA6C6EC" w:rsidP="05437330">
            <w:pPr>
              <w:rPr>
                <w:rFonts w:asciiTheme="majorHAnsi" w:eastAsiaTheme="majorEastAsia" w:hAnsiTheme="majorHAnsi" w:cstheme="majorBidi"/>
                <w:sz w:val="24"/>
                <w:szCs w:val="24"/>
              </w:rPr>
            </w:pPr>
            <w:r w:rsidRPr="05437330">
              <w:rPr>
                <w:rFonts w:asciiTheme="majorHAnsi" w:eastAsiaTheme="majorEastAsia" w:hAnsiTheme="majorHAnsi" w:cstheme="majorBidi"/>
              </w:rPr>
              <w:t>There is</w:t>
            </w:r>
            <w:r w:rsidR="42FDE962" w:rsidRPr="05437330">
              <w:rPr>
                <w:rFonts w:asciiTheme="majorHAnsi" w:eastAsiaTheme="majorEastAsia" w:hAnsiTheme="majorHAnsi" w:cstheme="majorBidi"/>
              </w:rPr>
              <w:t xml:space="preserve"> no evidence of the impact </w:t>
            </w:r>
            <w:r w:rsidR="0D832181" w:rsidRPr="05437330">
              <w:rPr>
                <w:rFonts w:asciiTheme="majorHAnsi" w:eastAsiaTheme="majorEastAsia" w:hAnsiTheme="majorHAnsi" w:cstheme="majorBidi"/>
              </w:rPr>
              <w:t xml:space="preserve">of these efforts </w:t>
            </w:r>
            <w:r w:rsidR="42FDE962" w:rsidRPr="05437330">
              <w:rPr>
                <w:rFonts w:asciiTheme="majorHAnsi" w:eastAsiaTheme="majorEastAsia" w:hAnsiTheme="majorHAnsi" w:cstheme="majorBidi"/>
              </w:rPr>
              <w:t>on student learning and success and how</w:t>
            </w:r>
            <w:r w:rsidR="42FDE962" w:rsidRPr="05437330">
              <w:rPr>
                <w:rFonts w:asciiTheme="majorHAnsi" w:eastAsiaTheme="majorEastAsia" w:hAnsiTheme="majorHAnsi" w:cstheme="majorBidi"/>
                <w:sz w:val="24"/>
                <w:szCs w:val="24"/>
              </w:rPr>
              <w:t xml:space="preserve"> their efforts have </w:t>
            </w:r>
            <w:r w:rsidR="45C1704E" w:rsidRPr="05437330">
              <w:rPr>
                <w:rFonts w:asciiTheme="majorHAnsi" w:eastAsiaTheme="majorEastAsia" w:hAnsiTheme="majorHAnsi" w:cstheme="majorBidi"/>
                <w:sz w:val="24"/>
                <w:szCs w:val="24"/>
              </w:rPr>
              <w:t>led</w:t>
            </w:r>
            <w:r w:rsidR="42FDE962" w:rsidRPr="05437330">
              <w:rPr>
                <w:rFonts w:asciiTheme="majorHAnsi" w:eastAsiaTheme="majorEastAsia" w:hAnsiTheme="majorHAnsi" w:cstheme="majorBidi"/>
                <w:sz w:val="24"/>
                <w:szCs w:val="24"/>
              </w:rPr>
              <w:t xml:space="preserve"> others </w:t>
            </w:r>
            <w:r w:rsidR="701A04E8" w:rsidRPr="05437330">
              <w:rPr>
                <w:rFonts w:asciiTheme="majorHAnsi" w:eastAsiaTheme="majorEastAsia" w:hAnsiTheme="majorHAnsi" w:cstheme="majorBidi"/>
                <w:sz w:val="24"/>
                <w:szCs w:val="24"/>
              </w:rPr>
              <w:t>to become</w:t>
            </w:r>
            <w:r w:rsidR="42FDE962" w:rsidRPr="05437330">
              <w:rPr>
                <w:rFonts w:asciiTheme="majorHAnsi" w:eastAsiaTheme="majorEastAsia" w:hAnsiTheme="majorHAnsi" w:cstheme="majorBidi"/>
                <w:sz w:val="24"/>
                <w:szCs w:val="24"/>
              </w:rPr>
              <w:t xml:space="preserve"> aware of and </w:t>
            </w:r>
            <w:r w:rsidR="4B228B15" w:rsidRPr="05437330">
              <w:rPr>
                <w:rFonts w:asciiTheme="majorHAnsi" w:eastAsiaTheme="majorEastAsia" w:hAnsiTheme="majorHAnsi" w:cstheme="majorBidi"/>
                <w:sz w:val="24"/>
                <w:szCs w:val="24"/>
              </w:rPr>
              <w:t>implement</w:t>
            </w:r>
            <w:r w:rsidR="42FDE962" w:rsidRPr="05437330">
              <w:rPr>
                <w:rFonts w:asciiTheme="majorHAnsi" w:eastAsiaTheme="majorEastAsia" w:hAnsiTheme="majorHAnsi" w:cstheme="majorBidi"/>
                <w:sz w:val="24"/>
                <w:szCs w:val="24"/>
              </w:rPr>
              <w:t xml:space="preserve"> effective teaching and learning practices. </w:t>
            </w:r>
          </w:p>
          <w:p w14:paraId="6D91C8BD" w14:textId="0B218EF5" w:rsidR="30B78566" w:rsidRDefault="30B78566" w:rsidP="05437330">
            <w:pPr>
              <w:rPr>
                <w:rFonts w:asciiTheme="majorHAnsi" w:eastAsiaTheme="majorEastAsia" w:hAnsiTheme="majorHAnsi" w:cstheme="majorBidi"/>
                <w:sz w:val="24"/>
                <w:szCs w:val="24"/>
              </w:rPr>
            </w:pPr>
          </w:p>
          <w:p w14:paraId="0BE7AD32" w14:textId="542E9923" w:rsidR="30B78566" w:rsidRDefault="30B78566" w:rsidP="05437330">
            <w:pPr>
              <w:rPr>
                <w:rFonts w:asciiTheme="majorHAnsi" w:eastAsiaTheme="majorEastAsia" w:hAnsiTheme="majorHAnsi" w:cstheme="majorBidi"/>
              </w:rPr>
            </w:pPr>
          </w:p>
        </w:tc>
        <w:tc>
          <w:tcPr>
            <w:tcW w:w="2910" w:type="dxa"/>
          </w:tcPr>
          <w:p w14:paraId="6D3EFF99" w14:textId="5B5D08F4" w:rsidR="3FE21D1A" w:rsidRDefault="0B156683" w:rsidP="18B20B61">
            <w:pPr>
              <w:rPr>
                <w:rFonts w:asciiTheme="majorHAnsi" w:eastAsiaTheme="majorEastAsia" w:hAnsiTheme="majorHAnsi" w:cstheme="majorBidi"/>
              </w:rPr>
            </w:pPr>
            <w:r w:rsidRPr="2ED761E5">
              <w:rPr>
                <w:rFonts w:asciiTheme="majorHAnsi" w:eastAsiaTheme="majorEastAsia" w:hAnsiTheme="majorHAnsi" w:cstheme="majorBidi"/>
              </w:rPr>
              <w:lastRenderedPageBreak/>
              <w:t>Describes participation</w:t>
            </w:r>
            <w:r w:rsidR="7F2665A1" w:rsidRPr="2ED761E5">
              <w:rPr>
                <w:rFonts w:asciiTheme="majorHAnsi" w:eastAsiaTheme="majorEastAsia" w:hAnsiTheme="majorHAnsi" w:cstheme="majorBidi"/>
              </w:rPr>
              <w:t xml:space="preserve"> and leadership</w:t>
            </w:r>
            <w:r w:rsidRPr="2ED761E5">
              <w:rPr>
                <w:rFonts w:asciiTheme="majorHAnsi" w:eastAsiaTheme="majorEastAsia" w:hAnsiTheme="majorHAnsi" w:cstheme="majorBidi"/>
              </w:rPr>
              <w:t xml:space="preserve"> in department, college, and/or university initiatives that promote and support the value of effective teaching practices (</w:t>
            </w:r>
            <w:r w:rsidR="2079A29B" w:rsidRPr="2ED761E5">
              <w:rPr>
                <w:rFonts w:asciiTheme="majorHAnsi" w:eastAsiaTheme="majorEastAsia" w:hAnsiTheme="majorHAnsi" w:cstheme="majorBidi"/>
              </w:rPr>
              <w:t>e.g.,</w:t>
            </w:r>
            <w:r w:rsidRPr="2ED761E5">
              <w:rPr>
                <w:rFonts w:asciiTheme="majorHAnsi" w:eastAsiaTheme="majorEastAsia" w:hAnsiTheme="majorHAnsi" w:cstheme="majorBidi"/>
              </w:rPr>
              <w:t xml:space="preserve"> faculty development programs, recognition and awards, policy and advocacy initiatives, student success initiatives) and recognize their impact on student learning and success.</w:t>
            </w:r>
          </w:p>
          <w:p w14:paraId="53533E07" w14:textId="5A1ABB93" w:rsidR="3FE21D1A" w:rsidRDefault="3FE21D1A" w:rsidP="05437330">
            <w:pPr>
              <w:rPr>
                <w:rFonts w:asciiTheme="majorHAnsi" w:eastAsiaTheme="majorEastAsia" w:hAnsiTheme="majorHAnsi" w:cstheme="majorBidi"/>
              </w:rPr>
            </w:pPr>
          </w:p>
          <w:p w14:paraId="504FA332" w14:textId="54DE04BD" w:rsidR="3FE21D1A" w:rsidRDefault="28CFED77" w:rsidP="05437330">
            <w:pPr>
              <w:rPr>
                <w:rFonts w:asciiTheme="majorHAnsi" w:eastAsiaTheme="majorEastAsia" w:hAnsiTheme="majorHAnsi" w:cstheme="majorBidi"/>
              </w:rPr>
            </w:pPr>
            <w:r w:rsidRPr="05437330">
              <w:rPr>
                <w:rFonts w:asciiTheme="majorHAnsi" w:eastAsiaTheme="majorEastAsia" w:hAnsiTheme="majorHAnsi" w:cstheme="majorBidi"/>
              </w:rPr>
              <w:t xml:space="preserve">Takes a leadership role </w:t>
            </w:r>
            <w:r w:rsidR="441F48BE" w:rsidRPr="05437330">
              <w:rPr>
                <w:rFonts w:asciiTheme="majorHAnsi" w:eastAsiaTheme="majorEastAsia" w:hAnsiTheme="majorHAnsi" w:cstheme="majorBidi"/>
              </w:rPr>
              <w:t xml:space="preserve">(e.g. presenter, group discussion leader, etc.) </w:t>
            </w:r>
            <w:r w:rsidRPr="05437330">
              <w:rPr>
                <w:rFonts w:asciiTheme="majorHAnsi" w:eastAsiaTheme="majorEastAsia" w:hAnsiTheme="majorHAnsi" w:cstheme="majorBidi"/>
              </w:rPr>
              <w:t>in Collaborative Teaching Communities that allows faculty members to collaborate, share ideas, and discuss teaching challenges and successes to foster a supportive environment for continuous improvement and professional growth</w:t>
            </w:r>
            <w:r w:rsidR="2607C57E" w:rsidRPr="05437330">
              <w:rPr>
                <w:rFonts w:asciiTheme="majorHAnsi" w:eastAsiaTheme="majorEastAsia" w:hAnsiTheme="majorHAnsi" w:cstheme="majorBidi"/>
              </w:rPr>
              <w:t xml:space="preserve">, such as (but not limited to) peer observations of teaching, new faculty orientation, or mentorship programs that encourage a culture of collaboration, professional </w:t>
            </w:r>
            <w:r w:rsidR="2607C57E" w:rsidRPr="05437330">
              <w:rPr>
                <w:rFonts w:asciiTheme="majorHAnsi" w:eastAsiaTheme="majorEastAsia" w:hAnsiTheme="majorHAnsi" w:cstheme="majorBidi"/>
              </w:rPr>
              <w:lastRenderedPageBreak/>
              <w:t>growth, and the sharing of effective strategies.</w:t>
            </w:r>
          </w:p>
          <w:p w14:paraId="7CF85BDB" w14:textId="307460C4" w:rsidR="3FE21D1A" w:rsidRDefault="3FE21D1A" w:rsidP="05437330">
            <w:pPr>
              <w:rPr>
                <w:rFonts w:asciiTheme="majorHAnsi" w:eastAsiaTheme="majorEastAsia" w:hAnsiTheme="majorHAnsi" w:cstheme="majorBidi"/>
              </w:rPr>
            </w:pPr>
          </w:p>
          <w:p w14:paraId="1AC6BEFB" w14:textId="179B339A" w:rsidR="3FE21D1A" w:rsidRDefault="5B95FF9F" w:rsidP="05437330">
            <w:pPr>
              <w:rPr>
                <w:rFonts w:asciiTheme="majorHAnsi" w:eastAsiaTheme="majorEastAsia" w:hAnsiTheme="majorHAnsi" w:cstheme="majorBidi"/>
                <w:sz w:val="24"/>
                <w:szCs w:val="24"/>
              </w:rPr>
            </w:pPr>
            <w:r w:rsidRPr="05437330">
              <w:rPr>
                <w:rFonts w:asciiTheme="majorHAnsi" w:eastAsiaTheme="majorEastAsia" w:hAnsiTheme="majorHAnsi" w:cstheme="majorBidi"/>
              </w:rPr>
              <w:t xml:space="preserve">There is </w:t>
            </w:r>
            <w:r w:rsidR="315CDD8D" w:rsidRPr="05437330">
              <w:rPr>
                <w:rFonts w:asciiTheme="majorHAnsi" w:eastAsiaTheme="majorEastAsia" w:hAnsiTheme="majorHAnsi" w:cstheme="majorBidi"/>
              </w:rPr>
              <w:t xml:space="preserve">some </w:t>
            </w:r>
            <w:r w:rsidRPr="05437330">
              <w:rPr>
                <w:rFonts w:asciiTheme="majorHAnsi" w:eastAsiaTheme="majorEastAsia" w:hAnsiTheme="majorHAnsi" w:cstheme="majorBidi"/>
              </w:rPr>
              <w:t>evidence of the impact on student learning and success and how</w:t>
            </w:r>
            <w:r w:rsidRPr="05437330">
              <w:rPr>
                <w:rFonts w:asciiTheme="majorHAnsi" w:eastAsiaTheme="majorEastAsia" w:hAnsiTheme="majorHAnsi" w:cstheme="majorBidi"/>
                <w:sz w:val="24"/>
                <w:szCs w:val="24"/>
              </w:rPr>
              <w:t xml:space="preserve"> their efforts have </w:t>
            </w:r>
            <w:r w:rsidR="5B654426" w:rsidRPr="05437330">
              <w:rPr>
                <w:rFonts w:asciiTheme="majorHAnsi" w:eastAsiaTheme="majorEastAsia" w:hAnsiTheme="majorHAnsi" w:cstheme="majorBidi"/>
                <w:sz w:val="24"/>
                <w:szCs w:val="24"/>
              </w:rPr>
              <w:t>led</w:t>
            </w:r>
            <w:r w:rsidRPr="05437330">
              <w:rPr>
                <w:rFonts w:asciiTheme="majorHAnsi" w:eastAsiaTheme="majorEastAsia" w:hAnsiTheme="majorHAnsi" w:cstheme="majorBidi"/>
                <w:sz w:val="24"/>
                <w:szCs w:val="24"/>
              </w:rPr>
              <w:t xml:space="preserve"> others </w:t>
            </w:r>
            <w:r w:rsidR="16101FF6" w:rsidRPr="05437330">
              <w:rPr>
                <w:rFonts w:asciiTheme="majorHAnsi" w:eastAsiaTheme="majorEastAsia" w:hAnsiTheme="majorHAnsi" w:cstheme="majorBidi"/>
                <w:sz w:val="24"/>
                <w:szCs w:val="24"/>
              </w:rPr>
              <w:t>to become</w:t>
            </w:r>
            <w:r w:rsidRPr="05437330">
              <w:rPr>
                <w:rFonts w:asciiTheme="majorHAnsi" w:eastAsiaTheme="majorEastAsia" w:hAnsiTheme="majorHAnsi" w:cstheme="majorBidi"/>
                <w:sz w:val="24"/>
                <w:szCs w:val="24"/>
              </w:rPr>
              <w:t xml:space="preserve"> aware of and </w:t>
            </w:r>
            <w:r w:rsidR="3A32FFC8" w:rsidRPr="05437330">
              <w:rPr>
                <w:rFonts w:asciiTheme="majorHAnsi" w:eastAsiaTheme="majorEastAsia" w:hAnsiTheme="majorHAnsi" w:cstheme="majorBidi"/>
                <w:sz w:val="24"/>
                <w:szCs w:val="24"/>
              </w:rPr>
              <w:t>implement</w:t>
            </w:r>
            <w:r w:rsidRPr="05437330">
              <w:rPr>
                <w:rFonts w:asciiTheme="majorHAnsi" w:eastAsiaTheme="majorEastAsia" w:hAnsiTheme="majorHAnsi" w:cstheme="majorBidi"/>
                <w:sz w:val="24"/>
                <w:szCs w:val="24"/>
              </w:rPr>
              <w:t xml:space="preserve"> effective teaching and learning practices. </w:t>
            </w:r>
          </w:p>
          <w:p w14:paraId="34517D01" w14:textId="718DDE82" w:rsidR="3FE21D1A" w:rsidRDefault="3FE21D1A" w:rsidP="05437330">
            <w:pPr>
              <w:rPr>
                <w:rFonts w:asciiTheme="majorHAnsi" w:eastAsiaTheme="majorEastAsia" w:hAnsiTheme="majorHAnsi" w:cstheme="majorBidi"/>
                <w:sz w:val="24"/>
                <w:szCs w:val="24"/>
              </w:rPr>
            </w:pPr>
          </w:p>
          <w:p w14:paraId="6D883D9B" w14:textId="57F7072C" w:rsidR="3FE21D1A" w:rsidRDefault="5B95FF9F" w:rsidP="05437330">
            <w:pPr>
              <w:rPr>
                <w:rFonts w:asciiTheme="majorHAnsi" w:eastAsiaTheme="majorEastAsia" w:hAnsiTheme="majorHAnsi" w:cstheme="majorBidi"/>
                <w:sz w:val="24"/>
                <w:szCs w:val="24"/>
              </w:rPr>
            </w:pPr>
            <w:r w:rsidRPr="05437330">
              <w:rPr>
                <w:rFonts w:asciiTheme="majorHAnsi" w:eastAsiaTheme="majorEastAsia" w:hAnsiTheme="majorHAnsi" w:cstheme="majorBidi"/>
                <w:sz w:val="24"/>
                <w:szCs w:val="24"/>
              </w:rPr>
              <w:t>The evidence provided supports efforts related to leading and collaborating with others on how to engage in continuous improvement of teaching practices as informed by student and peer feedback and research-based strategies.</w:t>
            </w:r>
          </w:p>
          <w:p w14:paraId="05958AE8" w14:textId="6EF38BE5" w:rsidR="3FE21D1A" w:rsidRDefault="3FE21D1A" w:rsidP="05437330">
            <w:pPr>
              <w:rPr>
                <w:rFonts w:asciiTheme="majorHAnsi" w:eastAsiaTheme="majorEastAsia" w:hAnsiTheme="majorHAnsi" w:cstheme="majorBidi"/>
                <w:sz w:val="24"/>
                <w:szCs w:val="24"/>
              </w:rPr>
            </w:pPr>
          </w:p>
          <w:p w14:paraId="04470629" w14:textId="029A17BC" w:rsidR="3FE21D1A" w:rsidRDefault="3FE21D1A" w:rsidP="05437330">
            <w:pPr>
              <w:rPr>
                <w:rFonts w:asciiTheme="majorHAnsi" w:eastAsiaTheme="majorEastAsia" w:hAnsiTheme="majorHAnsi" w:cstheme="majorBidi"/>
              </w:rPr>
            </w:pPr>
          </w:p>
        </w:tc>
        <w:tc>
          <w:tcPr>
            <w:tcW w:w="2760" w:type="dxa"/>
          </w:tcPr>
          <w:p w14:paraId="2A883496" w14:textId="7ACE242C" w:rsidR="1DBECDC8" w:rsidRDefault="356DF829" w:rsidP="18B20B61">
            <w:pPr>
              <w:rPr>
                <w:rFonts w:asciiTheme="majorHAnsi" w:eastAsiaTheme="majorEastAsia" w:hAnsiTheme="majorHAnsi" w:cstheme="majorBidi"/>
              </w:rPr>
            </w:pPr>
            <w:r w:rsidRPr="2ED761E5">
              <w:rPr>
                <w:rFonts w:asciiTheme="majorHAnsi" w:eastAsiaTheme="majorEastAsia" w:hAnsiTheme="majorHAnsi" w:cstheme="majorBidi"/>
              </w:rPr>
              <w:lastRenderedPageBreak/>
              <w:t xml:space="preserve">Describes participation </w:t>
            </w:r>
            <w:r w:rsidR="3497FC2B" w:rsidRPr="2ED761E5">
              <w:rPr>
                <w:rFonts w:asciiTheme="majorHAnsi" w:eastAsiaTheme="majorEastAsia" w:hAnsiTheme="majorHAnsi" w:cstheme="majorBidi"/>
              </w:rPr>
              <w:t xml:space="preserve">and leadership </w:t>
            </w:r>
            <w:r w:rsidRPr="2ED761E5">
              <w:rPr>
                <w:rFonts w:asciiTheme="majorHAnsi" w:eastAsiaTheme="majorEastAsia" w:hAnsiTheme="majorHAnsi" w:cstheme="majorBidi"/>
              </w:rPr>
              <w:t>in department, college, and/or university initiatives that promote and support the value of effective teaching practices (</w:t>
            </w:r>
            <w:r w:rsidR="56AE9266" w:rsidRPr="2ED761E5">
              <w:rPr>
                <w:rFonts w:asciiTheme="majorHAnsi" w:eastAsiaTheme="majorEastAsia" w:hAnsiTheme="majorHAnsi" w:cstheme="majorBidi"/>
              </w:rPr>
              <w:t>e.g.,</w:t>
            </w:r>
            <w:r w:rsidRPr="2ED761E5">
              <w:rPr>
                <w:rFonts w:asciiTheme="majorHAnsi" w:eastAsiaTheme="majorEastAsia" w:hAnsiTheme="majorHAnsi" w:cstheme="majorBidi"/>
              </w:rPr>
              <w:t xml:space="preserve"> faculty development programs, recognition and awards, policy and advocacy initiatives, student success initiatives)</w:t>
            </w:r>
            <w:r w:rsidR="5877534A" w:rsidRPr="2ED761E5">
              <w:rPr>
                <w:rFonts w:asciiTheme="majorHAnsi" w:eastAsiaTheme="majorEastAsia" w:hAnsiTheme="majorHAnsi" w:cstheme="majorBidi"/>
              </w:rPr>
              <w:t>.</w:t>
            </w:r>
          </w:p>
          <w:p w14:paraId="53390395" w14:textId="16356BD7" w:rsidR="1DBECDC8" w:rsidRDefault="1DBECDC8" w:rsidP="05437330">
            <w:pPr>
              <w:rPr>
                <w:rFonts w:asciiTheme="majorHAnsi" w:eastAsiaTheme="majorEastAsia" w:hAnsiTheme="majorHAnsi" w:cstheme="majorBidi"/>
              </w:rPr>
            </w:pPr>
          </w:p>
          <w:p w14:paraId="2DB1708C" w14:textId="657715F1" w:rsidR="1DBECDC8" w:rsidRDefault="64CCD625" w:rsidP="05437330">
            <w:pPr>
              <w:rPr>
                <w:rFonts w:asciiTheme="majorHAnsi" w:eastAsiaTheme="majorEastAsia" w:hAnsiTheme="majorHAnsi" w:cstheme="majorBidi"/>
              </w:rPr>
            </w:pPr>
            <w:r w:rsidRPr="05437330">
              <w:rPr>
                <w:rFonts w:asciiTheme="majorHAnsi" w:eastAsiaTheme="majorEastAsia" w:hAnsiTheme="majorHAnsi" w:cstheme="majorBidi"/>
              </w:rPr>
              <w:t xml:space="preserve">Creates </w:t>
            </w:r>
            <w:r w:rsidR="3A6C583F" w:rsidRPr="05437330">
              <w:rPr>
                <w:rFonts w:asciiTheme="majorHAnsi" w:eastAsiaTheme="majorEastAsia" w:hAnsiTheme="majorHAnsi" w:cstheme="majorBidi"/>
              </w:rPr>
              <w:t xml:space="preserve">and takes a leadership role in </w:t>
            </w:r>
            <w:r w:rsidRPr="05437330">
              <w:rPr>
                <w:rFonts w:asciiTheme="majorHAnsi" w:eastAsiaTheme="majorEastAsia" w:hAnsiTheme="majorHAnsi" w:cstheme="majorBidi"/>
              </w:rPr>
              <w:t>Collaborative Teaching Communities that allows faculty members to collaborate, share ideas, and discuss teaching challenges and successes to foster a supportive environment for continuous improvement and professional growth</w:t>
            </w:r>
            <w:r w:rsidR="7560DCA9" w:rsidRPr="05437330">
              <w:rPr>
                <w:rFonts w:asciiTheme="majorHAnsi" w:eastAsiaTheme="majorEastAsia" w:hAnsiTheme="majorHAnsi" w:cstheme="majorBidi"/>
              </w:rPr>
              <w:t xml:space="preserve">, such as (but not limited to) peer observations of teaching, new faculty orientation, or mentorship programs that encourage a culture of collaboration, professional growth, and the </w:t>
            </w:r>
            <w:r w:rsidR="7560DCA9" w:rsidRPr="05437330">
              <w:rPr>
                <w:rFonts w:asciiTheme="majorHAnsi" w:eastAsiaTheme="majorEastAsia" w:hAnsiTheme="majorHAnsi" w:cstheme="majorBidi"/>
              </w:rPr>
              <w:lastRenderedPageBreak/>
              <w:t>sharing of effective strategies.</w:t>
            </w:r>
          </w:p>
          <w:p w14:paraId="3AB35A60" w14:textId="17954232" w:rsidR="1DBECDC8" w:rsidRDefault="1DBECDC8" w:rsidP="05437330">
            <w:pPr>
              <w:rPr>
                <w:rFonts w:asciiTheme="majorHAnsi" w:eastAsiaTheme="majorEastAsia" w:hAnsiTheme="majorHAnsi" w:cstheme="majorBidi"/>
              </w:rPr>
            </w:pPr>
          </w:p>
          <w:p w14:paraId="7EE79CB5" w14:textId="637DD6E2" w:rsidR="1DBECDC8" w:rsidRDefault="16477425" w:rsidP="18B20B61">
            <w:pPr>
              <w:rPr>
                <w:rFonts w:asciiTheme="majorHAnsi" w:eastAsiaTheme="majorEastAsia" w:hAnsiTheme="majorHAnsi" w:cstheme="majorBidi"/>
                <w:sz w:val="24"/>
                <w:szCs w:val="24"/>
              </w:rPr>
            </w:pPr>
            <w:r w:rsidRPr="2ED761E5">
              <w:rPr>
                <w:rFonts w:asciiTheme="majorHAnsi" w:eastAsiaTheme="majorEastAsia" w:hAnsiTheme="majorHAnsi" w:cstheme="majorBidi"/>
              </w:rPr>
              <w:t xml:space="preserve">Provides </w:t>
            </w:r>
            <w:r w:rsidR="2EDEEBD3" w:rsidRPr="2ED761E5">
              <w:rPr>
                <w:rFonts w:asciiTheme="majorHAnsi" w:eastAsiaTheme="majorEastAsia" w:hAnsiTheme="majorHAnsi" w:cstheme="majorBidi"/>
              </w:rPr>
              <w:t xml:space="preserve">specific examples that demonstrate </w:t>
            </w:r>
            <w:r w:rsidRPr="2ED761E5">
              <w:rPr>
                <w:rFonts w:asciiTheme="majorHAnsi" w:eastAsiaTheme="majorEastAsia" w:hAnsiTheme="majorHAnsi" w:cstheme="majorBidi"/>
              </w:rPr>
              <w:t>the impact on student learning and success and how</w:t>
            </w:r>
            <w:r w:rsidR="5DC214E3" w:rsidRPr="2ED761E5">
              <w:rPr>
                <w:rFonts w:asciiTheme="majorHAnsi" w:eastAsiaTheme="majorEastAsia" w:hAnsiTheme="majorHAnsi" w:cstheme="majorBidi"/>
                <w:sz w:val="24"/>
                <w:szCs w:val="24"/>
              </w:rPr>
              <w:t xml:space="preserve"> their efforts have</w:t>
            </w:r>
            <w:r w:rsidR="5FD07437" w:rsidRPr="2ED761E5">
              <w:rPr>
                <w:rFonts w:asciiTheme="majorHAnsi" w:eastAsiaTheme="majorEastAsia" w:hAnsiTheme="majorHAnsi" w:cstheme="majorBidi"/>
                <w:sz w:val="24"/>
                <w:szCs w:val="24"/>
              </w:rPr>
              <w:t xml:space="preserve"> led</w:t>
            </w:r>
            <w:r w:rsidR="5DC214E3" w:rsidRPr="2ED761E5">
              <w:rPr>
                <w:rFonts w:asciiTheme="majorHAnsi" w:eastAsiaTheme="majorEastAsia" w:hAnsiTheme="majorHAnsi" w:cstheme="majorBidi"/>
                <w:sz w:val="24"/>
                <w:szCs w:val="24"/>
              </w:rPr>
              <w:t xml:space="preserve"> others in becoming aware of and implementing effective teaching and learning practices. </w:t>
            </w:r>
          </w:p>
          <w:p w14:paraId="20D853C6" w14:textId="1F4AB88D" w:rsidR="1DBECDC8" w:rsidRDefault="1DBECDC8" w:rsidP="05437330">
            <w:pPr>
              <w:rPr>
                <w:rFonts w:asciiTheme="majorHAnsi" w:eastAsiaTheme="majorEastAsia" w:hAnsiTheme="majorHAnsi" w:cstheme="majorBidi"/>
                <w:sz w:val="24"/>
                <w:szCs w:val="24"/>
              </w:rPr>
            </w:pPr>
          </w:p>
          <w:p w14:paraId="37CD0220" w14:textId="0E419FDF" w:rsidR="1DBECDC8" w:rsidRDefault="528708CF" w:rsidP="05437330">
            <w:pPr>
              <w:rPr>
                <w:rFonts w:asciiTheme="majorHAnsi" w:eastAsiaTheme="majorEastAsia" w:hAnsiTheme="majorHAnsi" w:cstheme="majorBidi"/>
                <w:sz w:val="24"/>
                <w:szCs w:val="24"/>
              </w:rPr>
            </w:pPr>
            <w:r w:rsidRPr="05437330">
              <w:rPr>
                <w:rFonts w:asciiTheme="majorHAnsi" w:eastAsiaTheme="majorEastAsia" w:hAnsiTheme="majorHAnsi" w:cstheme="majorBidi"/>
                <w:sz w:val="24"/>
                <w:szCs w:val="24"/>
              </w:rPr>
              <w:t>The evidence provided supports efforts related to leading and collaborating with others on how to engage in continuous improvement of teaching practices as informed by student and peer feedback and research-based strategies.</w:t>
            </w:r>
          </w:p>
          <w:p w14:paraId="741F53F7" w14:textId="7A69136B" w:rsidR="1DBECDC8" w:rsidRDefault="1DBECDC8" w:rsidP="05437330">
            <w:pPr>
              <w:rPr>
                <w:rFonts w:asciiTheme="majorHAnsi" w:eastAsiaTheme="majorEastAsia" w:hAnsiTheme="majorHAnsi" w:cstheme="majorBidi"/>
              </w:rPr>
            </w:pPr>
          </w:p>
        </w:tc>
        <w:tc>
          <w:tcPr>
            <w:tcW w:w="2445" w:type="dxa"/>
          </w:tcPr>
          <w:p w14:paraId="7B97E60B" w14:textId="5D3A3F96" w:rsidR="30B78566" w:rsidRDefault="30B78566" w:rsidP="30B78566"/>
        </w:tc>
      </w:tr>
      <w:tr w:rsidR="30B78566" w14:paraId="3ADA8B45" w14:textId="77777777" w:rsidTr="1C02369E">
        <w:trPr>
          <w:trHeight w:val="300"/>
        </w:trPr>
        <w:tc>
          <w:tcPr>
            <w:tcW w:w="2160" w:type="dxa"/>
          </w:tcPr>
          <w:p w14:paraId="6A90B624" w14:textId="53E1A116" w:rsidR="003B3DC7" w:rsidRPr="00FD0EE7" w:rsidRDefault="00634B2D">
            <w:pPr>
              <w:rPr>
                <w:b/>
                <w:bCs/>
              </w:rPr>
            </w:pPr>
            <w:r>
              <w:t>Total</w:t>
            </w:r>
          </w:p>
        </w:tc>
        <w:tc>
          <w:tcPr>
            <w:tcW w:w="8460" w:type="dxa"/>
            <w:gridSpan w:val="3"/>
          </w:tcPr>
          <w:p w14:paraId="73938CA7" w14:textId="64099256" w:rsidR="05437330" w:rsidRDefault="05437330" w:rsidP="05437330"/>
        </w:tc>
        <w:tc>
          <w:tcPr>
            <w:tcW w:w="2445" w:type="dxa"/>
          </w:tcPr>
          <w:p w14:paraId="5463A627" w14:textId="5A83DF28" w:rsidR="30B78566" w:rsidRDefault="30B78566" w:rsidP="30B78566"/>
        </w:tc>
      </w:tr>
    </w:tbl>
    <w:p w14:paraId="2D028984" w14:textId="6B5FD2FB" w:rsidR="05437330" w:rsidRDefault="05437330" w:rsidP="05437330"/>
    <w:sectPr w:rsidR="054373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9F0A"/>
    <w:multiLevelType w:val="hybridMultilevel"/>
    <w:tmpl w:val="FFFFFFFF"/>
    <w:lvl w:ilvl="0" w:tplc="6C022B72">
      <w:start w:val="1"/>
      <w:numFmt w:val="bullet"/>
      <w:lvlText w:val=""/>
      <w:lvlJc w:val="left"/>
      <w:pPr>
        <w:ind w:left="720" w:hanging="360"/>
      </w:pPr>
      <w:rPr>
        <w:rFonts w:ascii="Symbol" w:hAnsi="Symbol" w:hint="default"/>
      </w:rPr>
    </w:lvl>
    <w:lvl w:ilvl="1" w:tplc="22405516">
      <w:start w:val="1"/>
      <w:numFmt w:val="bullet"/>
      <w:lvlText w:val="o"/>
      <w:lvlJc w:val="left"/>
      <w:pPr>
        <w:ind w:left="1440" w:hanging="360"/>
      </w:pPr>
      <w:rPr>
        <w:rFonts w:ascii="Courier New" w:hAnsi="Courier New" w:hint="default"/>
      </w:rPr>
    </w:lvl>
    <w:lvl w:ilvl="2" w:tplc="9970D9E2">
      <w:start w:val="1"/>
      <w:numFmt w:val="bullet"/>
      <w:lvlText w:val=""/>
      <w:lvlJc w:val="left"/>
      <w:pPr>
        <w:ind w:left="2160" w:hanging="360"/>
      </w:pPr>
      <w:rPr>
        <w:rFonts w:ascii="Wingdings" w:hAnsi="Wingdings" w:hint="default"/>
      </w:rPr>
    </w:lvl>
    <w:lvl w:ilvl="3" w:tplc="407AD31A">
      <w:start w:val="1"/>
      <w:numFmt w:val="bullet"/>
      <w:lvlText w:val=""/>
      <w:lvlJc w:val="left"/>
      <w:pPr>
        <w:ind w:left="2880" w:hanging="360"/>
      </w:pPr>
      <w:rPr>
        <w:rFonts w:ascii="Symbol" w:hAnsi="Symbol" w:hint="default"/>
      </w:rPr>
    </w:lvl>
    <w:lvl w:ilvl="4" w:tplc="09D0BDAE">
      <w:start w:val="1"/>
      <w:numFmt w:val="bullet"/>
      <w:lvlText w:val="o"/>
      <w:lvlJc w:val="left"/>
      <w:pPr>
        <w:ind w:left="3600" w:hanging="360"/>
      </w:pPr>
      <w:rPr>
        <w:rFonts w:ascii="Courier New" w:hAnsi="Courier New" w:hint="default"/>
      </w:rPr>
    </w:lvl>
    <w:lvl w:ilvl="5" w:tplc="4DAAD12E">
      <w:start w:val="1"/>
      <w:numFmt w:val="bullet"/>
      <w:lvlText w:val=""/>
      <w:lvlJc w:val="left"/>
      <w:pPr>
        <w:ind w:left="4320" w:hanging="360"/>
      </w:pPr>
      <w:rPr>
        <w:rFonts w:ascii="Wingdings" w:hAnsi="Wingdings" w:hint="default"/>
      </w:rPr>
    </w:lvl>
    <w:lvl w:ilvl="6" w:tplc="55E0CE70">
      <w:start w:val="1"/>
      <w:numFmt w:val="bullet"/>
      <w:lvlText w:val=""/>
      <w:lvlJc w:val="left"/>
      <w:pPr>
        <w:ind w:left="5040" w:hanging="360"/>
      </w:pPr>
      <w:rPr>
        <w:rFonts w:ascii="Symbol" w:hAnsi="Symbol" w:hint="default"/>
      </w:rPr>
    </w:lvl>
    <w:lvl w:ilvl="7" w:tplc="5A2A9358">
      <w:start w:val="1"/>
      <w:numFmt w:val="bullet"/>
      <w:lvlText w:val="o"/>
      <w:lvlJc w:val="left"/>
      <w:pPr>
        <w:ind w:left="5760" w:hanging="360"/>
      </w:pPr>
      <w:rPr>
        <w:rFonts w:ascii="Courier New" w:hAnsi="Courier New" w:hint="default"/>
      </w:rPr>
    </w:lvl>
    <w:lvl w:ilvl="8" w:tplc="24428064">
      <w:start w:val="1"/>
      <w:numFmt w:val="bullet"/>
      <w:lvlText w:val=""/>
      <w:lvlJc w:val="left"/>
      <w:pPr>
        <w:ind w:left="6480" w:hanging="360"/>
      </w:pPr>
      <w:rPr>
        <w:rFonts w:ascii="Wingdings" w:hAnsi="Wingdings" w:hint="default"/>
      </w:rPr>
    </w:lvl>
  </w:abstractNum>
  <w:abstractNum w:abstractNumId="1" w15:restartNumberingAfterBreak="0">
    <w:nsid w:val="0577E4AA"/>
    <w:multiLevelType w:val="hybridMultilevel"/>
    <w:tmpl w:val="FFFFFFFF"/>
    <w:lvl w:ilvl="0" w:tplc="3AD8E102">
      <w:start w:val="1"/>
      <w:numFmt w:val="bullet"/>
      <w:lvlText w:val=""/>
      <w:lvlJc w:val="left"/>
      <w:pPr>
        <w:ind w:left="720" w:hanging="360"/>
      </w:pPr>
      <w:rPr>
        <w:rFonts w:ascii="Symbol" w:hAnsi="Symbol" w:hint="default"/>
      </w:rPr>
    </w:lvl>
    <w:lvl w:ilvl="1" w:tplc="BB4A937A">
      <w:start w:val="1"/>
      <w:numFmt w:val="bullet"/>
      <w:lvlText w:val="o"/>
      <w:lvlJc w:val="left"/>
      <w:pPr>
        <w:ind w:left="1440" w:hanging="360"/>
      </w:pPr>
      <w:rPr>
        <w:rFonts w:ascii="Courier New" w:hAnsi="Courier New" w:hint="default"/>
      </w:rPr>
    </w:lvl>
    <w:lvl w:ilvl="2" w:tplc="3B022C96">
      <w:start w:val="1"/>
      <w:numFmt w:val="bullet"/>
      <w:lvlText w:val=""/>
      <w:lvlJc w:val="left"/>
      <w:pPr>
        <w:ind w:left="2160" w:hanging="360"/>
      </w:pPr>
      <w:rPr>
        <w:rFonts w:ascii="Wingdings" w:hAnsi="Wingdings" w:hint="default"/>
      </w:rPr>
    </w:lvl>
    <w:lvl w:ilvl="3" w:tplc="03D8E072">
      <w:start w:val="1"/>
      <w:numFmt w:val="bullet"/>
      <w:lvlText w:val=""/>
      <w:lvlJc w:val="left"/>
      <w:pPr>
        <w:ind w:left="2880" w:hanging="360"/>
      </w:pPr>
      <w:rPr>
        <w:rFonts w:ascii="Symbol" w:hAnsi="Symbol" w:hint="default"/>
      </w:rPr>
    </w:lvl>
    <w:lvl w:ilvl="4" w:tplc="1596868E">
      <w:start w:val="1"/>
      <w:numFmt w:val="bullet"/>
      <w:lvlText w:val="o"/>
      <w:lvlJc w:val="left"/>
      <w:pPr>
        <w:ind w:left="3600" w:hanging="360"/>
      </w:pPr>
      <w:rPr>
        <w:rFonts w:ascii="Courier New" w:hAnsi="Courier New" w:hint="default"/>
      </w:rPr>
    </w:lvl>
    <w:lvl w:ilvl="5" w:tplc="8F3A41D8">
      <w:start w:val="1"/>
      <w:numFmt w:val="bullet"/>
      <w:lvlText w:val=""/>
      <w:lvlJc w:val="left"/>
      <w:pPr>
        <w:ind w:left="4320" w:hanging="360"/>
      </w:pPr>
      <w:rPr>
        <w:rFonts w:ascii="Wingdings" w:hAnsi="Wingdings" w:hint="default"/>
      </w:rPr>
    </w:lvl>
    <w:lvl w:ilvl="6" w:tplc="57E0B282">
      <w:start w:val="1"/>
      <w:numFmt w:val="bullet"/>
      <w:lvlText w:val=""/>
      <w:lvlJc w:val="left"/>
      <w:pPr>
        <w:ind w:left="5040" w:hanging="360"/>
      </w:pPr>
      <w:rPr>
        <w:rFonts w:ascii="Symbol" w:hAnsi="Symbol" w:hint="default"/>
      </w:rPr>
    </w:lvl>
    <w:lvl w:ilvl="7" w:tplc="B232D624">
      <w:start w:val="1"/>
      <w:numFmt w:val="bullet"/>
      <w:lvlText w:val="o"/>
      <w:lvlJc w:val="left"/>
      <w:pPr>
        <w:ind w:left="5760" w:hanging="360"/>
      </w:pPr>
      <w:rPr>
        <w:rFonts w:ascii="Courier New" w:hAnsi="Courier New" w:hint="default"/>
      </w:rPr>
    </w:lvl>
    <w:lvl w:ilvl="8" w:tplc="B52C0B76">
      <w:start w:val="1"/>
      <w:numFmt w:val="bullet"/>
      <w:lvlText w:val=""/>
      <w:lvlJc w:val="left"/>
      <w:pPr>
        <w:ind w:left="6480" w:hanging="360"/>
      </w:pPr>
      <w:rPr>
        <w:rFonts w:ascii="Wingdings" w:hAnsi="Wingdings" w:hint="default"/>
      </w:rPr>
    </w:lvl>
  </w:abstractNum>
  <w:abstractNum w:abstractNumId="2" w15:restartNumberingAfterBreak="0">
    <w:nsid w:val="1B720EAB"/>
    <w:multiLevelType w:val="multilevel"/>
    <w:tmpl w:val="ACCE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AD870"/>
    <w:multiLevelType w:val="hybridMultilevel"/>
    <w:tmpl w:val="FFFFFFFF"/>
    <w:lvl w:ilvl="0" w:tplc="AF641FEE">
      <w:start w:val="1"/>
      <w:numFmt w:val="bullet"/>
      <w:lvlText w:val=""/>
      <w:lvlJc w:val="left"/>
      <w:pPr>
        <w:ind w:left="720" w:hanging="360"/>
      </w:pPr>
      <w:rPr>
        <w:rFonts w:ascii="Symbol" w:hAnsi="Symbol" w:hint="default"/>
      </w:rPr>
    </w:lvl>
    <w:lvl w:ilvl="1" w:tplc="3564C298">
      <w:start w:val="1"/>
      <w:numFmt w:val="bullet"/>
      <w:lvlText w:val="o"/>
      <w:lvlJc w:val="left"/>
      <w:pPr>
        <w:ind w:left="1440" w:hanging="360"/>
      </w:pPr>
      <w:rPr>
        <w:rFonts w:ascii="Courier New" w:hAnsi="Courier New" w:hint="default"/>
      </w:rPr>
    </w:lvl>
    <w:lvl w:ilvl="2" w:tplc="E94A41A6">
      <w:start w:val="1"/>
      <w:numFmt w:val="bullet"/>
      <w:lvlText w:val=""/>
      <w:lvlJc w:val="left"/>
      <w:pPr>
        <w:ind w:left="2160" w:hanging="360"/>
      </w:pPr>
      <w:rPr>
        <w:rFonts w:ascii="Wingdings" w:hAnsi="Wingdings" w:hint="default"/>
      </w:rPr>
    </w:lvl>
    <w:lvl w:ilvl="3" w:tplc="09CA0908">
      <w:start w:val="1"/>
      <w:numFmt w:val="bullet"/>
      <w:lvlText w:val=""/>
      <w:lvlJc w:val="left"/>
      <w:pPr>
        <w:ind w:left="2880" w:hanging="360"/>
      </w:pPr>
      <w:rPr>
        <w:rFonts w:ascii="Symbol" w:hAnsi="Symbol" w:hint="default"/>
      </w:rPr>
    </w:lvl>
    <w:lvl w:ilvl="4" w:tplc="CCBC0120">
      <w:start w:val="1"/>
      <w:numFmt w:val="bullet"/>
      <w:lvlText w:val="o"/>
      <w:lvlJc w:val="left"/>
      <w:pPr>
        <w:ind w:left="3600" w:hanging="360"/>
      </w:pPr>
      <w:rPr>
        <w:rFonts w:ascii="Courier New" w:hAnsi="Courier New" w:hint="default"/>
      </w:rPr>
    </w:lvl>
    <w:lvl w:ilvl="5" w:tplc="9E967450">
      <w:start w:val="1"/>
      <w:numFmt w:val="bullet"/>
      <w:lvlText w:val=""/>
      <w:lvlJc w:val="left"/>
      <w:pPr>
        <w:ind w:left="4320" w:hanging="360"/>
      </w:pPr>
      <w:rPr>
        <w:rFonts w:ascii="Wingdings" w:hAnsi="Wingdings" w:hint="default"/>
      </w:rPr>
    </w:lvl>
    <w:lvl w:ilvl="6" w:tplc="7B2231E6">
      <w:start w:val="1"/>
      <w:numFmt w:val="bullet"/>
      <w:lvlText w:val=""/>
      <w:lvlJc w:val="left"/>
      <w:pPr>
        <w:ind w:left="5040" w:hanging="360"/>
      </w:pPr>
      <w:rPr>
        <w:rFonts w:ascii="Symbol" w:hAnsi="Symbol" w:hint="default"/>
      </w:rPr>
    </w:lvl>
    <w:lvl w:ilvl="7" w:tplc="B9FCA7FA">
      <w:start w:val="1"/>
      <w:numFmt w:val="bullet"/>
      <w:lvlText w:val="o"/>
      <w:lvlJc w:val="left"/>
      <w:pPr>
        <w:ind w:left="5760" w:hanging="360"/>
      </w:pPr>
      <w:rPr>
        <w:rFonts w:ascii="Courier New" w:hAnsi="Courier New" w:hint="default"/>
      </w:rPr>
    </w:lvl>
    <w:lvl w:ilvl="8" w:tplc="D1EE1372">
      <w:start w:val="1"/>
      <w:numFmt w:val="bullet"/>
      <w:lvlText w:val=""/>
      <w:lvlJc w:val="left"/>
      <w:pPr>
        <w:ind w:left="6480" w:hanging="360"/>
      </w:pPr>
      <w:rPr>
        <w:rFonts w:ascii="Wingdings" w:hAnsi="Wingdings" w:hint="default"/>
      </w:rPr>
    </w:lvl>
  </w:abstractNum>
  <w:abstractNum w:abstractNumId="4" w15:restartNumberingAfterBreak="0">
    <w:nsid w:val="1EFF5BFB"/>
    <w:multiLevelType w:val="multilevel"/>
    <w:tmpl w:val="C9BE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A0C710"/>
    <w:multiLevelType w:val="hybridMultilevel"/>
    <w:tmpl w:val="FFFFFFFF"/>
    <w:lvl w:ilvl="0" w:tplc="3162D68C">
      <w:start w:val="1"/>
      <w:numFmt w:val="bullet"/>
      <w:lvlText w:val=""/>
      <w:lvlJc w:val="left"/>
      <w:pPr>
        <w:ind w:left="720" w:hanging="360"/>
      </w:pPr>
      <w:rPr>
        <w:rFonts w:ascii="Symbol" w:hAnsi="Symbol" w:hint="default"/>
      </w:rPr>
    </w:lvl>
    <w:lvl w:ilvl="1" w:tplc="58C842D2">
      <w:start w:val="1"/>
      <w:numFmt w:val="bullet"/>
      <w:lvlText w:val="o"/>
      <w:lvlJc w:val="left"/>
      <w:pPr>
        <w:ind w:left="1440" w:hanging="360"/>
      </w:pPr>
      <w:rPr>
        <w:rFonts w:ascii="Courier New" w:hAnsi="Courier New" w:hint="default"/>
      </w:rPr>
    </w:lvl>
    <w:lvl w:ilvl="2" w:tplc="F5185EAC">
      <w:start w:val="1"/>
      <w:numFmt w:val="bullet"/>
      <w:lvlText w:val=""/>
      <w:lvlJc w:val="left"/>
      <w:pPr>
        <w:ind w:left="2160" w:hanging="360"/>
      </w:pPr>
      <w:rPr>
        <w:rFonts w:ascii="Wingdings" w:hAnsi="Wingdings" w:hint="default"/>
      </w:rPr>
    </w:lvl>
    <w:lvl w:ilvl="3" w:tplc="6BA4DA2E">
      <w:start w:val="1"/>
      <w:numFmt w:val="bullet"/>
      <w:lvlText w:val=""/>
      <w:lvlJc w:val="left"/>
      <w:pPr>
        <w:ind w:left="2880" w:hanging="360"/>
      </w:pPr>
      <w:rPr>
        <w:rFonts w:ascii="Symbol" w:hAnsi="Symbol" w:hint="default"/>
      </w:rPr>
    </w:lvl>
    <w:lvl w:ilvl="4" w:tplc="D088907C">
      <w:start w:val="1"/>
      <w:numFmt w:val="bullet"/>
      <w:lvlText w:val="o"/>
      <w:lvlJc w:val="left"/>
      <w:pPr>
        <w:ind w:left="3600" w:hanging="360"/>
      </w:pPr>
      <w:rPr>
        <w:rFonts w:ascii="Courier New" w:hAnsi="Courier New" w:hint="default"/>
      </w:rPr>
    </w:lvl>
    <w:lvl w:ilvl="5" w:tplc="526E9C4C">
      <w:start w:val="1"/>
      <w:numFmt w:val="bullet"/>
      <w:lvlText w:val=""/>
      <w:lvlJc w:val="left"/>
      <w:pPr>
        <w:ind w:left="4320" w:hanging="360"/>
      </w:pPr>
      <w:rPr>
        <w:rFonts w:ascii="Wingdings" w:hAnsi="Wingdings" w:hint="default"/>
      </w:rPr>
    </w:lvl>
    <w:lvl w:ilvl="6" w:tplc="7542EE6E">
      <w:start w:val="1"/>
      <w:numFmt w:val="bullet"/>
      <w:lvlText w:val=""/>
      <w:lvlJc w:val="left"/>
      <w:pPr>
        <w:ind w:left="5040" w:hanging="360"/>
      </w:pPr>
      <w:rPr>
        <w:rFonts w:ascii="Symbol" w:hAnsi="Symbol" w:hint="default"/>
      </w:rPr>
    </w:lvl>
    <w:lvl w:ilvl="7" w:tplc="7158C52C">
      <w:start w:val="1"/>
      <w:numFmt w:val="bullet"/>
      <w:lvlText w:val="o"/>
      <w:lvlJc w:val="left"/>
      <w:pPr>
        <w:ind w:left="5760" w:hanging="360"/>
      </w:pPr>
      <w:rPr>
        <w:rFonts w:ascii="Courier New" w:hAnsi="Courier New" w:hint="default"/>
      </w:rPr>
    </w:lvl>
    <w:lvl w:ilvl="8" w:tplc="C32E5B66">
      <w:start w:val="1"/>
      <w:numFmt w:val="bullet"/>
      <w:lvlText w:val=""/>
      <w:lvlJc w:val="left"/>
      <w:pPr>
        <w:ind w:left="6480" w:hanging="360"/>
      </w:pPr>
      <w:rPr>
        <w:rFonts w:ascii="Wingdings" w:hAnsi="Wingdings" w:hint="default"/>
      </w:rPr>
    </w:lvl>
  </w:abstractNum>
  <w:abstractNum w:abstractNumId="6" w15:restartNumberingAfterBreak="0">
    <w:nsid w:val="2D0C45BB"/>
    <w:multiLevelType w:val="hybridMultilevel"/>
    <w:tmpl w:val="FFFFFFFF"/>
    <w:lvl w:ilvl="0" w:tplc="9F6EB50A">
      <w:start w:val="1"/>
      <w:numFmt w:val="bullet"/>
      <w:lvlText w:val=""/>
      <w:lvlJc w:val="left"/>
      <w:pPr>
        <w:ind w:left="720" w:hanging="360"/>
      </w:pPr>
      <w:rPr>
        <w:rFonts w:ascii="Symbol" w:hAnsi="Symbol" w:hint="default"/>
      </w:rPr>
    </w:lvl>
    <w:lvl w:ilvl="1" w:tplc="C2D2733A">
      <w:start w:val="1"/>
      <w:numFmt w:val="bullet"/>
      <w:lvlText w:val="o"/>
      <w:lvlJc w:val="left"/>
      <w:pPr>
        <w:ind w:left="1440" w:hanging="360"/>
      </w:pPr>
      <w:rPr>
        <w:rFonts w:ascii="Courier New" w:hAnsi="Courier New" w:hint="default"/>
      </w:rPr>
    </w:lvl>
    <w:lvl w:ilvl="2" w:tplc="14A8F3B4">
      <w:start w:val="1"/>
      <w:numFmt w:val="bullet"/>
      <w:lvlText w:val=""/>
      <w:lvlJc w:val="left"/>
      <w:pPr>
        <w:ind w:left="2160" w:hanging="360"/>
      </w:pPr>
      <w:rPr>
        <w:rFonts w:ascii="Wingdings" w:hAnsi="Wingdings" w:hint="default"/>
      </w:rPr>
    </w:lvl>
    <w:lvl w:ilvl="3" w:tplc="08ECA8FE">
      <w:start w:val="1"/>
      <w:numFmt w:val="bullet"/>
      <w:lvlText w:val=""/>
      <w:lvlJc w:val="left"/>
      <w:pPr>
        <w:ind w:left="2880" w:hanging="360"/>
      </w:pPr>
      <w:rPr>
        <w:rFonts w:ascii="Symbol" w:hAnsi="Symbol" w:hint="default"/>
      </w:rPr>
    </w:lvl>
    <w:lvl w:ilvl="4" w:tplc="CC52EAA6">
      <w:start w:val="1"/>
      <w:numFmt w:val="bullet"/>
      <w:lvlText w:val="o"/>
      <w:lvlJc w:val="left"/>
      <w:pPr>
        <w:ind w:left="3600" w:hanging="360"/>
      </w:pPr>
      <w:rPr>
        <w:rFonts w:ascii="Courier New" w:hAnsi="Courier New" w:hint="default"/>
      </w:rPr>
    </w:lvl>
    <w:lvl w:ilvl="5" w:tplc="74207592">
      <w:start w:val="1"/>
      <w:numFmt w:val="bullet"/>
      <w:lvlText w:val=""/>
      <w:lvlJc w:val="left"/>
      <w:pPr>
        <w:ind w:left="4320" w:hanging="360"/>
      </w:pPr>
      <w:rPr>
        <w:rFonts w:ascii="Wingdings" w:hAnsi="Wingdings" w:hint="default"/>
      </w:rPr>
    </w:lvl>
    <w:lvl w:ilvl="6" w:tplc="BF0237A2">
      <w:start w:val="1"/>
      <w:numFmt w:val="bullet"/>
      <w:lvlText w:val=""/>
      <w:lvlJc w:val="left"/>
      <w:pPr>
        <w:ind w:left="5040" w:hanging="360"/>
      </w:pPr>
      <w:rPr>
        <w:rFonts w:ascii="Symbol" w:hAnsi="Symbol" w:hint="default"/>
      </w:rPr>
    </w:lvl>
    <w:lvl w:ilvl="7" w:tplc="A3BE57B8">
      <w:start w:val="1"/>
      <w:numFmt w:val="bullet"/>
      <w:lvlText w:val="o"/>
      <w:lvlJc w:val="left"/>
      <w:pPr>
        <w:ind w:left="5760" w:hanging="360"/>
      </w:pPr>
      <w:rPr>
        <w:rFonts w:ascii="Courier New" w:hAnsi="Courier New" w:hint="default"/>
      </w:rPr>
    </w:lvl>
    <w:lvl w:ilvl="8" w:tplc="C234C948">
      <w:start w:val="1"/>
      <w:numFmt w:val="bullet"/>
      <w:lvlText w:val=""/>
      <w:lvlJc w:val="left"/>
      <w:pPr>
        <w:ind w:left="6480" w:hanging="360"/>
      </w:pPr>
      <w:rPr>
        <w:rFonts w:ascii="Wingdings" w:hAnsi="Wingdings" w:hint="default"/>
      </w:rPr>
    </w:lvl>
  </w:abstractNum>
  <w:abstractNum w:abstractNumId="7" w15:restartNumberingAfterBreak="0">
    <w:nsid w:val="2D49D6C9"/>
    <w:multiLevelType w:val="hybridMultilevel"/>
    <w:tmpl w:val="FFFFFFFF"/>
    <w:lvl w:ilvl="0" w:tplc="6292109A">
      <w:start w:val="1"/>
      <w:numFmt w:val="bullet"/>
      <w:lvlText w:val=""/>
      <w:lvlJc w:val="left"/>
      <w:pPr>
        <w:ind w:left="720" w:hanging="360"/>
      </w:pPr>
      <w:rPr>
        <w:rFonts w:ascii="Symbol" w:hAnsi="Symbol" w:hint="default"/>
      </w:rPr>
    </w:lvl>
    <w:lvl w:ilvl="1" w:tplc="462C5D56">
      <w:start w:val="1"/>
      <w:numFmt w:val="bullet"/>
      <w:lvlText w:val="o"/>
      <w:lvlJc w:val="left"/>
      <w:pPr>
        <w:ind w:left="1440" w:hanging="360"/>
      </w:pPr>
      <w:rPr>
        <w:rFonts w:ascii="Courier New" w:hAnsi="Courier New" w:hint="default"/>
      </w:rPr>
    </w:lvl>
    <w:lvl w:ilvl="2" w:tplc="211EF452">
      <w:start w:val="1"/>
      <w:numFmt w:val="bullet"/>
      <w:lvlText w:val=""/>
      <w:lvlJc w:val="left"/>
      <w:pPr>
        <w:ind w:left="2160" w:hanging="360"/>
      </w:pPr>
      <w:rPr>
        <w:rFonts w:ascii="Wingdings" w:hAnsi="Wingdings" w:hint="default"/>
      </w:rPr>
    </w:lvl>
    <w:lvl w:ilvl="3" w:tplc="B39C1CC8">
      <w:start w:val="1"/>
      <w:numFmt w:val="bullet"/>
      <w:lvlText w:val=""/>
      <w:lvlJc w:val="left"/>
      <w:pPr>
        <w:ind w:left="2880" w:hanging="360"/>
      </w:pPr>
      <w:rPr>
        <w:rFonts w:ascii="Symbol" w:hAnsi="Symbol" w:hint="default"/>
      </w:rPr>
    </w:lvl>
    <w:lvl w:ilvl="4" w:tplc="6BB4462C">
      <w:start w:val="1"/>
      <w:numFmt w:val="bullet"/>
      <w:lvlText w:val="o"/>
      <w:lvlJc w:val="left"/>
      <w:pPr>
        <w:ind w:left="3600" w:hanging="360"/>
      </w:pPr>
      <w:rPr>
        <w:rFonts w:ascii="Courier New" w:hAnsi="Courier New" w:hint="default"/>
      </w:rPr>
    </w:lvl>
    <w:lvl w:ilvl="5" w:tplc="5336A86C">
      <w:start w:val="1"/>
      <w:numFmt w:val="bullet"/>
      <w:lvlText w:val=""/>
      <w:lvlJc w:val="left"/>
      <w:pPr>
        <w:ind w:left="4320" w:hanging="360"/>
      </w:pPr>
      <w:rPr>
        <w:rFonts w:ascii="Wingdings" w:hAnsi="Wingdings" w:hint="default"/>
      </w:rPr>
    </w:lvl>
    <w:lvl w:ilvl="6" w:tplc="B0BC9C04">
      <w:start w:val="1"/>
      <w:numFmt w:val="bullet"/>
      <w:lvlText w:val=""/>
      <w:lvlJc w:val="left"/>
      <w:pPr>
        <w:ind w:left="5040" w:hanging="360"/>
      </w:pPr>
      <w:rPr>
        <w:rFonts w:ascii="Symbol" w:hAnsi="Symbol" w:hint="default"/>
      </w:rPr>
    </w:lvl>
    <w:lvl w:ilvl="7" w:tplc="C22472DA">
      <w:start w:val="1"/>
      <w:numFmt w:val="bullet"/>
      <w:lvlText w:val="o"/>
      <w:lvlJc w:val="left"/>
      <w:pPr>
        <w:ind w:left="5760" w:hanging="360"/>
      </w:pPr>
      <w:rPr>
        <w:rFonts w:ascii="Courier New" w:hAnsi="Courier New" w:hint="default"/>
      </w:rPr>
    </w:lvl>
    <w:lvl w:ilvl="8" w:tplc="990025B4">
      <w:start w:val="1"/>
      <w:numFmt w:val="bullet"/>
      <w:lvlText w:val=""/>
      <w:lvlJc w:val="left"/>
      <w:pPr>
        <w:ind w:left="6480" w:hanging="360"/>
      </w:pPr>
      <w:rPr>
        <w:rFonts w:ascii="Wingdings" w:hAnsi="Wingdings" w:hint="default"/>
      </w:rPr>
    </w:lvl>
  </w:abstractNum>
  <w:abstractNum w:abstractNumId="8" w15:restartNumberingAfterBreak="0">
    <w:nsid w:val="35467695"/>
    <w:multiLevelType w:val="hybridMultilevel"/>
    <w:tmpl w:val="FFFFFFFF"/>
    <w:lvl w:ilvl="0" w:tplc="F5822644">
      <w:start w:val="1"/>
      <w:numFmt w:val="bullet"/>
      <w:lvlText w:val=""/>
      <w:lvlJc w:val="left"/>
      <w:pPr>
        <w:ind w:left="720" w:hanging="360"/>
      </w:pPr>
      <w:rPr>
        <w:rFonts w:ascii="Symbol" w:hAnsi="Symbol" w:hint="default"/>
      </w:rPr>
    </w:lvl>
    <w:lvl w:ilvl="1" w:tplc="6346E7B0">
      <w:start w:val="1"/>
      <w:numFmt w:val="bullet"/>
      <w:lvlText w:val="o"/>
      <w:lvlJc w:val="left"/>
      <w:pPr>
        <w:ind w:left="1440" w:hanging="360"/>
      </w:pPr>
      <w:rPr>
        <w:rFonts w:ascii="Courier New" w:hAnsi="Courier New" w:hint="default"/>
      </w:rPr>
    </w:lvl>
    <w:lvl w:ilvl="2" w:tplc="F5681BCE">
      <w:start w:val="1"/>
      <w:numFmt w:val="bullet"/>
      <w:lvlText w:val=""/>
      <w:lvlJc w:val="left"/>
      <w:pPr>
        <w:ind w:left="2160" w:hanging="360"/>
      </w:pPr>
      <w:rPr>
        <w:rFonts w:ascii="Wingdings" w:hAnsi="Wingdings" w:hint="default"/>
      </w:rPr>
    </w:lvl>
    <w:lvl w:ilvl="3" w:tplc="01AA41C6">
      <w:start w:val="1"/>
      <w:numFmt w:val="bullet"/>
      <w:lvlText w:val=""/>
      <w:lvlJc w:val="left"/>
      <w:pPr>
        <w:ind w:left="2880" w:hanging="360"/>
      </w:pPr>
      <w:rPr>
        <w:rFonts w:ascii="Symbol" w:hAnsi="Symbol" w:hint="default"/>
      </w:rPr>
    </w:lvl>
    <w:lvl w:ilvl="4" w:tplc="9300E004">
      <w:start w:val="1"/>
      <w:numFmt w:val="bullet"/>
      <w:lvlText w:val="o"/>
      <w:lvlJc w:val="left"/>
      <w:pPr>
        <w:ind w:left="3600" w:hanging="360"/>
      </w:pPr>
      <w:rPr>
        <w:rFonts w:ascii="Courier New" w:hAnsi="Courier New" w:hint="default"/>
      </w:rPr>
    </w:lvl>
    <w:lvl w:ilvl="5" w:tplc="A34627B4">
      <w:start w:val="1"/>
      <w:numFmt w:val="bullet"/>
      <w:lvlText w:val=""/>
      <w:lvlJc w:val="left"/>
      <w:pPr>
        <w:ind w:left="4320" w:hanging="360"/>
      </w:pPr>
      <w:rPr>
        <w:rFonts w:ascii="Wingdings" w:hAnsi="Wingdings" w:hint="default"/>
      </w:rPr>
    </w:lvl>
    <w:lvl w:ilvl="6" w:tplc="AA9CA6CE">
      <w:start w:val="1"/>
      <w:numFmt w:val="bullet"/>
      <w:lvlText w:val=""/>
      <w:lvlJc w:val="left"/>
      <w:pPr>
        <w:ind w:left="5040" w:hanging="360"/>
      </w:pPr>
      <w:rPr>
        <w:rFonts w:ascii="Symbol" w:hAnsi="Symbol" w:hint="default"/>
      </w:rPr>
    </w:lvl>
    <w:lvl w:ilvl="7" w:tplc="BB32E73E">
      <w:start w:val="1"/>
      <w:numFmt w:val="bullet"/>
      <w:lvlText w:val="o"/>
      <w:lvlJc w:val="left"/>
      <w:pPr>
        <w:ind w:left="5760" w:hanging="360"/>
      </w:pPr>
      <w:rPr>
        <w:rFonts w:ascii="Courier New" w:hAnsi="Courier New" w:hint="default"/>
      </w:rPr>
    </w:lvl>
    <w:lvl w:ilvl="8" w:tplc="E9667C3E">
      <w:start w:val="1"/>
      <w:numFmt w:val="bullet"/>
      <w:lvlText w:val=""/>
      <w:lvlJc w:val="left"/>
      <w:pPr>
        <w:ind w:left="6480" w:hanging="360"/>
      </w:pPr>
      <w:rPr>
        <w:rFonts w:ascii="Wingdings" w:hAnsi="Wingdings" w:hint="default"/>
      </w:rPr>
    </w:lvl>
  </w:abstractNum>
  <w:abstractNum w:abstractNumId="9" w15:restartNumberingAfterBreak="0">
    <w:nsid w:val="3A0A57C0"/>
    <w:multiLevelType w:val="multilevel"/>
    <w:tmpl w:val="3B5817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9823794"/>
    <w:multiLevelType w:val="multilevel"/>
    <w:tmpl w:val="CDD4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34544F"/>
    <w:multiLevelType w:val="hybridMultilevel"/>
    <w:tmpl w:val="521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5DC0B"/>
    <w:multiLevelType w:val="hybridMultilevel"/>
    <w:tmpl w:val="FFFFFFFF"/>
    <w:lvl w:ilvl="0" w:tplc="ECDEC0E0">
      <w:start w:val="1"/>
      <w:numFmt w:val="bullet"/>
      <w:lvlText w:val=""/>
      <w:lvlJc w:val="left"/>
      <w:pPr>
        <w:ind w:left="720" w:hanging="360"/>
      </w:pPr>
      <w:rPr>
        <w:rFonts w:ascii="Symbol" w:hAnsi="Symbol" w:hint="default"/>
      </w:rPr>
    </w:lvl>
    <w:lvl w:ilvl="1" w:tplc="E21260D8">
      <w:start w:val="1"/>
      <w:numFmt w:val="bullet"/>
      <w:lvlText w:val="o"/>
      <w:lvlJc w:val="left"/>
      <w:pPr>
        <w:ind w:left="1440" w:hanging="360"/>
      </w:pPr>
      <w:rPr>
        <w:rFonts w:ascii="Courier New" w:hAnsi="Courier New" w:hint="default"/>
      </w:rPr>
    </w:lvl>
    <w:lvl w:ilvl="2" w:tplc="A2C01AB4">
      <w:start w:val="1"/>
      <w:numFmt w:val="bullet"/>
      <w:lvlText w:val=""/>
      <w:lvlJc w:val="left"/>
      <w:pPr>
        <w:ind w:left="2160" w:hanging="360"/>
      </w:pPr>
      <w:rPr>
        <w:rFonts w:ascii="Wingdings" w:hAnsi="Wingdings" w:hint="default"/>
      </w:rPr>
    </w:lvl>
    <w:lvl w:ilvl="3" w:tplc="B1440ECE">
      <w:start w:val="1"/>
      <w:numFmt w:val="bullet"/>
      <w:lvlText w:val=""/>
      <w:lvlJc w:val="left"/>
      <w:pPr>
        <w:ind w:left="2880" w:hanging="360"/>
      </w:pPr>
      <w:rPr>
        <w:rFonts w:ascii="Symbol" w:hAnsi="Symbol" w:hint="default"/>
      </w:rPr>
    </w:lvl>
    <w:lvl w:ilvl="4" w:tplc="7A0A6C9C">
      <w:start w:val="1"/>
      <w:numFmt w:val="bullet"/>
      <w:lvlText w:val="o"/>
      <w:lvlJc w:val="left"/>
      <w:pPr>
        <w:ind w:left="3600" w:hanging="360"/>
      </w:pPr>
      <w:rPr>
        <w:rFonts w:ascii="Courier New" w:hAnsi="Courier New" w:hint="default"/>
      </w:rPr>
    </w:lvl>
    <w:lvl w:ilvl="5" w:tplc="03F4E3E0">
      <w:start w:val="1"/>
      <w:numFmt w:val="bullet"/>
      <w:lvlText w:val=""/>
      <w:lvlJc w:val="left"/>
      <w:pPr>
        <w:ind w:left="4320" w:hanging="360"/>
      </w:pPr>
      <w:rPr>
        <w:rFonts w:ascii="Wingdings" w:hAnsi="Wingdings" w:hint="default"/>
      </w:rPr>
    </w:lvl>
    <w:lvl w:ilvl="6" w:tplc="91A86CFC">
      <w:start w:val="1"/>
      <w:numFmt w:val="bullet"/>
      <w:lvlText w:val=""/>
      <w:lvlJc w:val="left"/>
      <w:pPr>
        <w:ind w:left="5040" w:hanging="360"/>
      </w:pPr>
      <w:rPr>
        <w:rFonts w:ascii="Symbol" w:hAnsi="Symbol" w:hint="default"/>
      </w:rPr>
    </w:lvl>
    <w:lvl w:ilvl="7" w:tplc="578AD726">
      <w:start w:val="1"/>
      <w:numFmt w:val="bullet"/>
      <w:lvlText w:val="o"/>
      <w:lvlJc w:val="left"/>
      <w:pPr>
        <w:ind w:left="5760" w:hanging="360"/>
      </w:pPr>
      <w:rPr>
        <w:rFonts w:ascii="Courier New" w:hAnsi="Courier New" w:hint="default"/>
      </w:rPr>
    </w:lvl>
    <w:lvl w:ilvl="8" w:tplc="80E8AC7C">
      <w:start w:val="1"/>
      <w:numFmt w:val="bullet"/>
      <w:lvlText w:val=""/>
      <w:lvlJc w:val="left"/>
      <w:pPr>
        <w:ind w:left="6480" w:hanging="360"/>
      </w:pPr>
      <w:rPr>
        <w:rFonts w:ascii="Wingdings" w:hAnsi="Wingdings" w:hint="default"/>
      </w:rPr>
    </w:lvl>
  </w:abstractNum>
  <w:abstractNum w:abstractNumId="13" w15:restartNumberingAfterBreak="0">
    <w:nsid w:val="69DA25AF"/>
    <w:multiLevelType w:val="multilevel"/>
    <w:tmpl w:val="C83E9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EC96F49"/>
    <w:multiLevelType w:val="hybridMultilevel"/>
    <w:tmpl w:val="3C7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663964">
    <w:abstractNumId w:val="12"/>
  </w:num>
  <w:num w:numId="2" w16cid:durableId="1269699028">
    <w:abstractNumId w:val="1"/>
  </w:num>
  <w:num w:numId="3" w16cid:durableId="1622684271">
    <w:abstractNumId w:val="5"/>
  </w:num>
  <w:num w:numId="4" w16cid:durableId="1094669448">
    <w:abstractNumId w:val="3"/>
  </w:num>
  <w:num w:numId="5" w16cid:durableId="2122262971">
    <w:abstractNumId w:val="8"/>
  </w:num>
  <w:num w:numId="6" w16cid:durableId="1718235364">
    <w:abstractNumId w:val="0"/>
  </w:num>
  <w:num w:numId="7" w16cid:durableId="1628584946">
    <w:abstractNumId w:val="6"/>
  </w:num>
  <w:num w:numId="8" w16cid:durableId="1857497614">
    <w:abstractNumId w:val="7"/>
  </w:num>
  <w:num w:numId="9" w16cid:durableId="278802778">
    <w:abstractNumId w:val="10"/>
  </w:num>
  <w:num w:numId="10" w16cid:durableId="1316840283">
    <w:abstractNumId w:val="4"/>
  </w:num>
  <w:num w:numId="11" w16cid:durableId="1845314925">
    <w:abstractNumId w:val="9"/>
  </w:num>
  <w:num w:numId="12" w16cid:durableId="496460423">
    <w:abstractNumId w:val="13"/>
  </w:num>
  <w:num w:numId="13" w16cid:durableId="1988508604">
    <w:abstractNumId w:val="14"/>
  </w:num>
  <w:num w:numId="14" w16cid:durableId="1091002703">
    <w:abstractNumId w:val="11"/>
  </w:num>
  <w:num w:numId="15" w16cid:durableId="1030911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6240F2"/>
    <w:rsid w:val="0007323F"/>
    <w:rsid w:val="000C5EAE"/>
    <w:rsid w:val="00143E52"/>
    <w:rsid w:val="00182D18"/>
    <w:rsid w:val="00244A89"/>
    <w:rsid w:val="003B3DC7"/>
    <w:rsid w:val="003C0F1F"/>
    <w:rsid w:val="003F2D0C"/>
    <w:rsid w:val="00492674"/>
    <w:rsid w:val="004C1978"/>
    <w:rsid w:val="00512FB5"/>
    <w:rsid w:val="005B4367"/>
    <w:rsid w:val="005E7753"/>
    <w:rsid w:val="00634B2D"/>
    <w:rsid w:val="0065013F"/>
    <w:rsid w:val="0069419C"/>
    <w:rsid w:val="00743CE2"/>
    <w:rsid w:val="00840FA8"/>
    <w:rsid w:val="00842B32"/>
    <w:rsid w:val="0085500B"/>
    <w:rsid w:val="0099291F"/>
    <w:rsid w:val="009E0C07"/>
    <w:rsid w:val="00A72B0F"/>
    <w:rsid w:val="00B01C7E"/>
    <w:rsid w:val="00B46362"/>
    <w:rsid w:val="00C1F19B"/>
    <w:rsid w:val="00C3766E"/>
    <w:rsid w:val="00C5A6F3"/>
    <w:rsid w:val="00C83499"/>
    <w:rsid w:val="00D25E1C"/>
    <w:rsid w:val="00E96636"/>
    <w:rsid w:val="00FD0EE7"/>
    <w:rsid w:val="01435799"/>
    <w:rsid w:val="0159EF17"/>
    <w:rsid w:val="016B0401"/>
    <w:rsid w:val="0220235D"/>
    <w:rsid w:val="026964DA"/>
    <w:rsid w:val="029DB21F"/>
    <w:rsid w:val="02B31D0A"/>
    <w:rsid w:val="0306D462"/>
    <w:rsid w:val="032ED0DD"/>
    <w:rsid w:val="0382401C"/>
    <w:rsid w:val="03A7A2CF"/>
    <w:rsid w:val="040584A4"/>
    <w:rsid w:val="04605F16"/>
    <w:rsid w:val="0497CC5A"/>
    <w:rsid w:val="04A8C984"/>
    <w:rsid w:val="04C66B06"/>
    <w:rsid w:val="053038E7"/>
    <w:rsid w:val="05437330"/>
    <w:rsid w:val="05930F05"/>
    <w:rsid w:val="05B76BDF"/>
    <w:rsid w:val="05CF9F08"/>
    <w:rsid w:val="0600DFF4"/>
    <w:rsid w:val="063E7524"/>
    <w:rsid w:val="06578049"/>
    <w:rsid w:val="07394BCE"/>
    <w:rsid w:val="0757F698"/>
    <w:rsid w:val="07641778"/>
    <w:rsid w:val="076A94FC"/>
    <w:rsid w:val="076B83F5"/>
    <w:rsid w:val="078F5DDD"/>
    <w:rsid w:val="07A8863A"/>
    <w:rsid w:val="07CFD44E"/>
    <w:rsid w:val="08688D97"/>
    <w:rsid w:val="087F8CE5"/>
    <w:rsid w:val="08B5F7D9"/>
    <w:rsid w:val="08DCDC96"/>
    <w:rsid w:val="0912F863"/>
    <w:rsid w:val="09567F1F"/>
    <w:rsid w:val="09598D81"/>
    <w:rsid w:val="09939057"/>
    <w:rsid w:val="0A3C5C92"/>
    <w:rsid w:val="0A4CFDF9"/>
    <w:rsid w:val="0A50B07C"/>
    <w:rsid w:val="0A69D8D9"/>
    <w:rsid w:val="0A777855"/>
    <w:rsid w:val="0A8434AB"/>
    <w:rsid w:val="0AC6A351"/>
    <w:rsid w:val="0AF5B7F1"/>
    <w:rsid w:val="0B156683"/>
    <w:rsid w:val="0B4DBAB7"/>
    <w:rsid w:val="0B4F1155"/>
    <w:rsid w:val="0BBD9938"/>
    <w:rsid w:val="0BC5DE34"/>
    <w:rsid w:val="0BC93D6F"/>
    <w:rsid w:val="0C104720"/>
    <w:rsid w:val="0C2B67BB"/>
    <w:rsid w:val="0C60FDF9"/>
    <w:rsid w:val="0C8669AC"/>
    <w:rsid w:val="0C9B76D9"/>
    <w:rsid w:val="0CC4784C"/>
    <w:rsid w:val="0CCFD650"/>
    <w:rsid w:val="0CEBA4E2"/>
    <w:rsid w:val="0D15E4B5"/>
    <w:rsid w:val="0D5E15BB"/>
    <w:rsid w:val="0D832181"/>
    <w:rsid w:val="0E17C7BE"/>
    <w:rsid w:val="0E3EB837"/>
    <w:rsid w:val="0E6BA6B1"/>
    <w:rsid w:val="0E7EFFFF"/>
    <w:rsid w:val="0EFB0A85"/>
    <w:rsid w:val="0F2231F2"/>
    <w:rsid w:val="0F47E7E2"/>
    <w:rsid w:val="0F9A6FC2"/>
    <w:rsid w:val="10330E8B"/>
    <w:rsid w:val="1035A71B"/>
    <w:rsid w:val="104D8577"/>
    <w:rsid w:val="112F1E4C"/>
    <w:rsid w:val="1143C520"/>
    <w:rsid w:val="11CF2BAA"/>
    <w:rsid w:val="11FB544B"/>
    <w:rsid w:val="12B7ADC5"/>
    <w:rsid w:val="12FC90CE"/>
    <w:rsid w:val="133F17D4"/>
    <w:rsid w:val="139724AC"/>
    <w:rsid w:val="13B6810F"/>
    <w:rsid w:val="141F8F3D"/>
    <w:rsid w:val="148371DA"/>
    <w:rsid w:val="14ACB21E"/>
    <w:rsid w:val="14DD6EC7"/>
    <w:rsid w:val="14F5F39B"/>
    <w:rsid w:val="150B658F"/>
    <w:rsid w:val="15111436"/>
    <w:rsid w:val="15230249"/>
    <w:rsid w:val="153DB564"/>
    <w:rsid w:val="16101FF6"/>
    <w:rsid w:val="16390EA1"/>
    <w:rsid w:val="163AD310"/>
    <w:rsid w:val="16477425"/>
    <w:rsid w:val="1648827F"/>
    <w:rsid w:val="16D92A21"/>
    <w:rsid w:val="16D985C5"/>
    <w:rsid w:val="16E01F5F"/>
    <w:rsid w:val="16E2F97F"/>
    <w:rsid w:val="16F0AC96"/>
    <w:rsid w:val="1708953B"/>
    <w:rsid w:val="171EBFCF"/>
    <w:rsid w:val="17572FFF"/>
    <w:rsid w:val="178B53FB"/>
    <w:rsid w:val="179BD12D"/>
    <w:rsid w:val="17A581A7"/>
    <w:rsid w:val="17DE2980"/>
    <w:rsid w:val="181AC57F"/>
    <w:rsid w:val="182D945D"/>
    <w:rsid w:val="1899449A"/>
    <w:rsid w:val="18B20B61"/>
    <w:rsid w:val="18CB03E5"/>
    <w:rsid w:val="19D1E3AA"/>
    <w:rsid w:val="19D29CAA"/>
    <w:rsid w:val="19E0CAC6"/>
    <w:rsid w:val="19E87439"/>
    <w:rsid w:val="1A1D1773"/>
    <w:rsid w:val="1A2CF707"/>
    <w:rsid w:val="1A6EC1CC"/>
    <w:rsid w:val="1A9349B8"/>
    <w:rsid w:val="1AD8484C"/>
    <w:rsid w:val="1AE48048"/>
    <w:rsid w:val="1B18CC74"/>
    <w:rsid w:val="1B46434F"/>
    <w:rsid w:val="1B69CC99"/>
    <w:rsid w:val="1B8055BA"/>
    <w:rsid w:val="1C02369E"/>
    <w:rsid w:val="1C668219"/>
    <w:rsid w:val="1C99943B"/>
    <w:rsid w:val="1CB15230"/>
    <w:rsid w:val="1CFA140D"/>
    <w:rsid w:val="1D3DFC11"/>
    <w:rsid w:val="1DBECDC8"/>
    <w:rsid w:val="1E00B960"/>
    <w:rsid w:val="1E1F8256"/>
    <w:rsid w:val="1E3459FE"/>
    <w:rsid w:val="1E9CD5E1"/>
    <w:rsid w:val="1EEC8ECD"/>
    <w:rsid w:val="1F100AAF"/>
    <w:rsid w:val="1F28059A"/>
    <w:rsid w:val="1F2B3612"/>
    <w:rsid w:val="1F75CD1F"/>
    <w:rsid w:val="1F9C89C1"/>
    <w:rsid w:val="1F9D15C8"/>
    <w:rsid w:val="1FA0E3F4"/>
    <w:rsid w:val="1FEB9298"/>
    <w:rsid w:val="2006114C"/>
    <w:rsid w:val="2028A7E4"/>
    <w:rsid w:val="2029E8B8"/>
    <w:rsid w:val="206C9B0A"/>
    <w:rsid w:val="2079A29B"/>
    <w:rsid w:val="2083102E"/>
    <w:rsid w:val="209408A0"/>
    <w:rsid w:val="209C388B"/>
    <w:rsid w:val="20C805A4"/>
    <w:rsid w:val="20EC349A"/>
    <w:rsid w:val="2141608E"/>
    <w:rsid w:val="2198A1C3"/>
    <w:rsid w:val="219B97B8"/>
    <w:rsid w:val="21B0B060"/>
    <w:rsid w:val="21EEFC2F"/>
    <w:rsid w:val="21EF973E"/>
    <w:rsid w:val="221EE08F"/>
    <w:rsid w:val="2279D3B1"/>
    <w:rsid w:val="229C725C"/>
    <w:rsid w:val="22C4B9D6"/>
    <w:rsid w:val="23AFDC7C"/>
    <w:rsid w:val="23BAB0F0"/>
    <w:rsid w:val="23E2FCD3"/>
    <w:rsid w:val="248F54E3"/>
    <w:rsid w:val="24B6727F"/>
    <w:rsid w:val="24CE9A11"/>
    <w:rsid w:val="24D3FD38"/>
    <w:rsid w:val="251CFEEB"/>
    <w:rsid w:val="25A84E83"/>
    <w:rsid w:val="25B17473"/>
    <w:rsid w:val="25D4131E"/>
    <w:rsid w:val="25D970EE"/>
    <w:rsid w:val="2607C57E"/>
    <w:rsid w:val="2627F0F4"/>
    <w:rsid w:val="263CF97C"/>
    <w:rsid w:val="263D538B"/>
    <w:rsid w:val="265242E0"/>
    <w:rsid w:val="265ADBA3"/>
    <w:rsid w:val="266860DF"/>
    <w:rsid w:val="26C5465B"/>
    <w:rsid w:val="26CCF3DD"/>
    <w:rsid w:val="275D503A"/>
    <w:rsid w:val="276FE37F"/>
    <w:rsid w:val="278A6FE2"/>
    <w:rsid w:val="278FAF1B"/>
    <w:rsid w:val="27AD855B"/>
    <w:rsid w:val="27D5EBE9"/>
    <w:rsid w:val="27E77221"/>
    <w:rsid w:val="27EB788E"/>
    <w:rsid w:val="27F9BAD1"/>
    <w:rsid w:val="28020833"/>
    <w:rsid w:val="2826DA72"/>
    <w:rsid w:val="287EB0A2"/>
    <w:rsid w:val="288E2213"/>
    <w:rsid w:val="28CFED77"/>
    <w:rsid w:val="28E91535"/>
    <w:rsid w:val="28F6E176"/>
    <w:rsid w:val="2903D3C2"/>
    <w:rsid w:val="2932FDBB"/>
    <w:rsid w:val="293975F9"/>
    <w:rsid w:val="2971BC4A"/>
    <w:rsid w:val="2A9FA423"/>
    <w:rsid w:val="2AC3F5F4"/>
    <w:rsid w:val="2ADF3C68"/>
    <w:rsid w:val="2B2B0DD3"/>
    <w:rsid w:val="2B59F3C2"/>
    <w:rsid w:val="2B9DD126"/>
    <w:rsid w:val="2C03C7B4"/>
    <w:rsid w:val="2C137D08"/>
    <w:rsid w:val="2C13CA2E"/>
    <w:rsid w:val="2C3B7484"/>
    <w:rsid w:val="2C4D6564"/>
    <w:rsid w:val="2CBC1B1A"/>
    <w:rsid w:val="2CF36F7A"/>
    <w:rsid w:val="2D82D987"/>
    <w:rsid w:val="2DA25903"/>
    <w:rsid w:val="2DB89875"/>
    <w:rsid w:val="2DDEF502"/>
    <w:rsid w:val="2DFDC1DD"/>
    <w:rsid w:val="2EC8EA77"/>
    <w:rsid w:val="2ED761E5"/>
    <w:rsid w:val="2EDEEBD3"/>
    <w:rsid w:val="2F02467B"/>
    <w:rsid w:val="2F79A703"/>
    <w:rsid w:val="2F7AC563"/>
    <w:rsid w:val="2FBB59C7"/>
    <w:rsid w:val="2FF2F02D"/>
    <w:rsid w:val="30B78566"/>
    <w:rsid w:val="30F01543"/>
    <w:rsid w:val="315CDD8D"/>
    <w:rsid w:val="31DBDE4F"/>
    <w:rsid w:val="31F2C461"/>
    <w:rsid w:val="324240DF"/>
    <w:rsid w:val="325708B7"/>
    <w:rsid w:val="325FDAB4"/>
    <w:rsid w:val="327BF386"/>
    <w:rsid w:val="328FF77B"/>
    <w:rsid w:val="3291513D"/>
    <w:rsid w:val="329CA665"/>
    <w:rsid w:val="3344BADA"/>
    <w:rsid w:val="3381DF9A"/>
    <w:rsid w:val="338ACE25"/>
    <w:rsid w:val="338E94C2"/>
    <w:rsid w:val="33CD8305"/>
    <w:rsid w:val="34640E76"/>
    <w:rsid w:val="3486D846"/>
    <w:rsid w:val="3497FC2B"/>
    <w:rsid w:val="34F25E7D"/>
    <w:rsid w:val="352A6523"/>
    <w:rsid w:val="352E5EED"/>
    <w:rsid w:val="353A495C"/>
    <w:rsid w:val="35636B42"/>
    <w:rsid w:val="356DF829"/>
    <w:rsid w:val="3579E1A1"/>
    <w:rsid w:val="358F6E23"/>
    <w:rsid w:val="365DCC63"/>
    <w:rsid w:val="3677C226"/>
    <w:rsid w:val="3688057E"/>
    <w:rsid w:val="3715B202"/>
    <w:rsid w:val="374B927C"/>
    <w:rsid w:val="37701E8F"/>
    <w:rsid w:val="3791D59D"/>
    <w:rsid w:val="37B622A2"/>
    <w:rsid w:val="37B7A5BA"/>
    <w:rsid w:val="37CDD92C"/>
    <w:rsid w:val="37D2F82B"/>
    <w:rsid w:val="37FC8BF4"/>
    <w:rsid w:val="3809119F"/>
    <w:rsid w:val="38D7F4E0"/>
    <w:rsid w:val="39356164"/>
    <w:rsid w:val="3969A98D"/>
    <w:rsid w:val="397479B2"/>
    <w:rsid w:val="39BFA640"/>
    <w:rsid w:val="39CF1C0F"/>
    <w:rsid w:val="39D9D395"/>
    <w:rsid w:val="3A01D010"/>
    <w:rsid w:val="3A176895"/>
    <w:rsid w:val="3A32FFC8"/>
    <w:rsid w:val="3A5021B8"/>
    <w:rsid w:val="3A6C583F"/>
    <w:rsid w:val="3A82DA4C"/>
    <w:rsid w:val="3B9DA071"/>
    <w:rsid w:val="3BB80E3D"/>
    <w:rsid w:val="3C1F0B26"/>
    <w:rsid w:val="3C60746B"/>
    <w:rsid w:val="3C7404CF"/>
    <w:rsid w:val="3CF5E964"/>
    <w:rsid w:val="3D2A228E"/>
    <w:rsid w:val="3D3970D2"/>
    <w:rsid w:val="3D6240F2"/>
    <w:rsid w:val="3E4598B3"/>
    <w:rsid w:val="3E4CD6A2"/>
    <w:rsid w:val="3E5A5DE6"/>
    <w:rsid w:val="3EEA6FC6"/>
    <w:rsid w:val="3EEFAEFF"/>
    <w:rsid w:val="3F0CCCDE"/>
    <w:rsid w:val="3F493BB7"/>
    <w:rsid w:val="3F4CB622"/>
    <w:rsid w:val="3F6C5308"/>
    <w:rsid w:val="3F6EEF20"/>
    <w:rsid w:val="3FE21D1A"/>
    <w:rsid w:val="3FEE21F7"/>
    <w:rsid w:val="3FFB5E7D"/>
    <w:rsid w:val="40010517"/>
    <w:rsid w:val="40125038"/>
    <w:rsid w:val="4021AFBE"/>
    <w:rsid w:val="40550514"/>
    <w:rsid w:val="407EB91A"/>
    <w:rsid w:val="4092FD9F"/>
    <w:rsid w:val="40B29B99"/>
    <w:rsid w:val="40E50C18"/>
    <w:rsid w:val="41082369"/>
    <w:rsid w:val="41B105B8"/>
    <w:rsid w:val="41FFBE04"/>
    <w:rsid w:val="42158EBF"/>
    <w:rsid w:val="42346762"/>
    <w:rsid w:val="42639B54"/>
    <w:rsid w:val="4272E50F"/>
    <w:rsid w:val="42797991"/>
    <w:rsid w:val="4285B3E7"/>
    <w:rsid w:val="42CA1DF6"/>
    <w:rsid w:val="42D84DA6"/>
    <w:rsid w:val="42FDE962"/>
    <w:rsid w:val="438F077A"/>
    <w:rsid w:val="43A8B256"/>
    <w:rsid w:val="43C37F9F"/>
    <w:rsid w:val="43E770DB"/>
    <w:rsid w:val="43F703FE"/>
    <w:rsid w:val="441547DC"/>
    <w:rsid w:val="441F48BE"/>
    <w:rsid w:val="44E2D96B"/>
    <w:rsid w:val="44E8A67A"/>
    <w:rsid w:val="451C863C"/>
    <w:rsid w:val="4559B14A"/>
    <w:rsid w:val="45921F35"/>
    <w:rsid w:val="45B005AD"/>
    <w:rsid w:val="45B41EFF"/>
    <w:rsid w:val="45B710E5"/>
    <w:rsid w:val="45BB27BB"/>
    <w:rsid w:val="45BD54A9"/>
    <w:rsid w:val="45C1704E"/>
    <w:rsid w:val="45C5EC5F"/>
    <w:rsid w:val="45E4C829"/>
    <w:rsid w:val="45E7995C"/>
    <w:rsid w:val="4600681A"/>
    <w:rsid w:val="463167C0"/>
    <w:rsid w:val="46AFB95A"/>
    <w:rsid w:val="46C2F483"/>
    <w:rsid w:val="4752E146"/>
    <w:rsid w:val="47691525"/>
    <w:rsid w:val="4775F10D"/>
    <w:rsid w:val="47BA12AB"/>
    <w:rsid w:val="47D9125F"/>
    <w:rsid w:val="47F933DC"/>
    <w:rsid w:val="4839C040"/>
    <w:rsid w:val="48517D2A"/>
    <w:rsid w:val="487829AF"/>
    <w:rsid w:val="487C2379"/>
    <w:rsid w:val="499CF1C3"/>
    <w:rsid w:val="49A240C3"/>
    <w:rsid w:val="49C2319A"/>
    <w:rsid w:val="49EECFEE"/>
    <w:rsid w:val="4A507D26"/>
    <w:rsid w:val="4A52FA6D"/>
    <w:rsid w:val="4A8BEE5E"/>
    <w:rsid w:val="4AF05076"/>
    <w:rsid w:val="4B228B15"/>
    <w:rsid w:val="4B2B59AA"/>
    <w:rsid w:val="4B38C224"/>
    <w:rsid w:val="4B7F237E"/>
    <w:rsid w:val="4BAE366A"/>
    <w:rsid w:val="4BB7B7F7"/>
    <w:rsid w:val="4C4E6CF8"/>
    <w:rsid w:val="4C8C8DD1"/>
    <w:rsid w:val="4CD49285"/>
    <w:rsid w:val="4CDCB079"/>
    <w:rsid w:val="4CF08613"/>
    <w:rsid w:val="4CFC3BDC"/>
    <w:rsid w:val="4D03D965"/>
    <w:rsid w:val="4D5E612B"/>
    <w:rsid w:val="4DA01BEB"/>
    <w:rsid w:val="4DCC3C52"/>
    <w:rsid w:val="4E0CDF9F"/>
    <w:rsid w:val="4E322CA0"/>
    <w:rsid w:val="4E43F779"/>
    <w:rsid w:val="4E5ACA56"/>
    <w:rsid w:val="4F317920"/>
    <w:rsid w:val="4FE5A270"/>
    <w:rsid w:val="4FF995BC"/>
    <w:rsid w:val="508E52E9"/>
    <w:rsid w:val="50982B6F"/>
    <w:rsid w:val="50EB7300"/>
    <w:rsid w:val="50FB2FE2"/>
    <w:rsid w:val="511BE9C8"/>
    <w:rsid w:val="514BA4E3"/>
    <w:rsid w:val="514E0271"/>
    <w:rsid w:val="5161CFF4"/>
    <w:rsid w:val="516BB1B4"/>
    <w:rsid w:val="518172D1"/>
    <w:rsid w:val="526923B8"/>
    <w:rsid w:val="528063FC"/>
    <w:rsid w:val="5281A5DF"/>
    <w:rsid w:val="528708CF"/>
    <w:rsid w:val="52893D41"/>
    <w:rsid w:val="52B7BA29"/>
    <w:rsid w:val="53377246"/>
    <w:rsid w:val="5368024A"/>
    <w:rsid w:val="53B985B8"/>
    <w:rsid w:val="53C3E8BC"/>
    <w:rsid w:val="5424F613"/>
    <w:rsid w:val="54276E40"/>
    <w:rsid w:val="54445EF6"/>
    <w:rsid w:val="54538A8A"/>
    <w:rsid w:val="5489CCB3"/>
    <w:rsid w:val="54C0D8E0"/>
    <w:rsid w:val="55E3FEBC"/>
    <w:rsid w:val="56311C35"/>
    <w:rsid w:val="563BE52F"/>
    <w:rsid w:val="56A7CF45"/>
    <w:rsid w:val="56AE9266"/>
    <w:rsid w:val="56BB229C"/>
    <w:rsid w:val="56C263F8"/>
    <w:rsid w:val="56CBD44F"/>
    <w:rsid w:val="56E40769"/>
    <w:rsid w:val="56FA9493"/>
    <w:rsid w:val="57185518"/>
    <w:rsid w:val="571B1734"/>
    <w:rsid w:val="5737741B"/>
    <w:rsid w:val="577FCF1D"/>
    <w:rsid w:val="57CCEC96"/>
    <w:rsid w:val="57F5A87B"/>
    <w:rsid w:val="58091E55"/>
    <w:rsid w:val="5877534A"/>
    <w:rsid w:val="588E4D79"/>
    <w:rsid w:val="58C1FCA4"/>
    <w:rsid w:val="5944E55E"/>
    <w:rsid w:val="595D3DD6"/>
    <w:rsid w:val="59C3A770"/>
    <w:rsid w:val="59D06A67"/>
    <w:rsid w:val="59DF7007"/>
    <w:rsid w:val="59F55A9F"/>
    <w:rsid w:val="5A3A9E5A"/>
    <w:rsid w:val="5A419889"/>
    <w:rsid w:val="5A92FF23"/>
    <w:rsid w:val="5AA0A5D2"/>
    <w:rsid w:val="5AC748F0"/>
    <w:rsid w:val="5AEB53A5"/>
    <w:rsid w:val="5B654426"/>
    <w:rsid w:val="5B7CACBE"/>
    <w:rsid w:val="5B95FF9F"/>
    <w:rsid w:val="5BDF1405"/>
    <w:rsid w:val="5BE05A34"/>
    <w:rsid w:val="5BEBFBB0"/>
    <w:rsid w:val="5C2ECF84"/>
    <w:rsid w:val="5C3680E0"/>
    <w:rsid w:val="5C3C7633"/>
    <w:rsid w:val="5CC4EE7B"/>
    <w:rsid w:val="5CDAA9B2"/>
    <w:rsid w:val="5CDEFBB4"/>
    <w:rsid w:val="5DBCC0CA"/>
    <w:rsid w:val="5DC214E3"/>
    <w:rsid w:val="5DD2177F"/>
    <w:rsid w:val="5DF8DE28"/>
    <w:rsid w:val="5DF93985"/>
    <w:rsid w:val="5DFA6CD0"/>
    <w:rsid w:val="5E552EDB"/>
    <w:rsid w:val="5EB44D80"/>
    <w:rsid w:val="5EC8956B"/>
    <w:rsid w:val="5EDECFFE"/>
    <w:rsid w:val="5EECAAA6"/>
    <w:rsid w:val="5EFD8EFD"/>
    <w:rsid w:val="5F6DE7E0"/>
    <w:rsid w:val="5FD07437"/>
    <w:rsid w:val="5FD361F1"/>
    <w:rsid w:val="5FE410E3"/>
    <w:rsid w:val="5FE45021"/>
    <w:rsid w:val="5FF3B773"/>
    <w:rsid w:val="5FF7DB70"/>
    <w:rsid w:val="6032628B"/>
    <w:rsid w:val="60631CDE"/>
    <w:rsid w:val="609A2F87"/>
    <w:rsid w:val="61C64566"/>
    <w:rsid w:val="61E5C4E2"/>
    <w:rsid w:val="62058FA2"/>
    <w:rsid w:val="621A2459"/>
    <w:rsid w:val="62512315"/>
    <w:rsid w:val="63245734"/>
    <w:rsid w:val="6386524D"/>
    <w:rsid w:val="63A08B03"/>
    <w:rsid w:val="63E6652D"/>
    <w:rsid w:val="6469AE54"/>
    <w:rsid w:val="649235EB"/>
    <w:rsid w:val="64CCD625"/>
    <w:rsid w:val="64F890F0"/>
    <w:rsid w:val="651A39FD"/>
    <w:rsid w:val="65649129"/>
    <w:rsid w:val="6590BCAE"/>
    <w:rsid w:val="659DD96C"/>
    <w:rsid w:val="65A11979"/>
    <w:rsid w:val="65C23007"/>
    <w:rsid w:val="65C40107"/>
    <w:rsid w:val="65C5EDE4"/>
    <w:rsid w:val="65F1A91B"/>
    <w:rsid w:val="662E064C"/>
    <w:rsid w:val="665D9314"/>
    <w:rsid w:val="671A971B"/>
    <w:rsid w:val="6721C93F"/>
    <w:rsid w:val="672615D6"/>
    <w:rsid w:val="6743A258"/>
    <w:rsid w:val="6745A254"/>
    <w:rsid w:val="675FD168"/>
    <w:rsid w:val="67DD05D1"/>
    <w:rsid w:val="680EC5A5"/>
    <w:rsid w:val="6832431E"/>
    <w:rsid w:val="683CA577"/>
    <w:rsid w:val="68550666"/>
    <w:rsid w:val="686BCF8A"/>
    <w:rsid w:val="68A47143"/>
    <w:rsid w:val="68EEDB2F"/>
    <w:rsid w:val="6990AA58"/>
    <w:rsid w:val="69AA9606"/>
    <w:rsid w:val="69D944D1"/>
    <w:rsid w:val="6A482F2A"/>
    <w:rsid w:val="6A5B623F"/>
    <w:rsid w:val="6B413156"/>
    <w:rsid w:val="6B6B9304"/>
    <w:rsid w:val="6B7E2A4F"/>
    <w:rsid w:val="6B9ABE0E"/>
    <w:rsid w:val="6C267BF1"/>
    <w:rsid w:val="6C74B9D2"/>
    <w:rsid w:val="6C9D47D0"/>
    <w:rsid w:val="6CF0EC81"/>
    <w:rsid w:val="6CF869C8"/>
    <w:rsid w:val="6D352219"/>
    <w:rsid w:val="6D4E9F39"/>
    <w:rsid w:val="6DB9140B"/>
    <w:rsid w:val="6DC6B927"/>
    <w:rsid w:val="6E08EB8A"/>
    <w:rsid w:val="6E1D3F74"/>
    <w:rsid w:val="6E391831"/>
    <w:rsid w:val="6E436AEF"/>
    <w:rsid w:val="6E53B85F"/>
    <w:rsid w:val="6E8EA50F"/>
    <w:rsid w:val="6F1BA04D"/>
    <w:rsid w:val="6F47FBBF"/>
    <w:rsid w:val="6F935E8D"/>
    <w:rsid w:val="700F6340"/>
    <w:rsid w:val="701A04E8"/>
    <w:rsid w:val="706CC2DB"/>
    <w:rsid w:val="70914682"/>
    <w:rsid w:val="70FBEDE8"/>
    <w:rsid w:val="7104BFE5"/>
    <w:rsid w:val="712F2EEE"/>
    <w:rsid w:val="713A28D1"/>
    <w:rsid w:val="71617F24"/>
    <w:rsid w:val="7170B8F3"/>
    <w:rsid w:val="71C7FD34"/>
    <w:rsid w:val="71CAB801"/>
    <w:rsid w:val="71E48AD4"/>
    <w:rsid w:val="7203F74E"/>
    <w:rsid w:val="7208933C"/>
    <w:rsid w:val="7209FF92"/>
    <w:rsid w:val="72569B7B"/>
    <w:rsid w:val="7285A58E"/>
    <w:rsid w:val="728B571C"/>
    <w:rsid w:val="72CE4C92"/>
    <w:rsid w:val="72D549BA"/>
    <w:rsid w:val="72E08A4A"/>
    <w:rsid w:val="72FE1957"/>
    <w:rsid w:val="73093D72"/>
    <w:rsid w:val="730C8954"/>
    <w:rsid w:val="732DDBA5"/>
    <w:rsid w:val="734B0769"/>
    <w:rsid w:val="737EECAF"/>
    <w:rsid w:val="73AF09BD"/>
    <w:rsid w:val="7452D427"/>
    <w:rsid w:val="74A859B5"/>
    <w:rsid w:val="74C067E2"/>
    <w:rsid w:val="74C12EC1"/>
    <w:rsid w:val="74C9AC06"/>
    <w:rsid w:val="74F1FC15"/>
    <w:rsid w:val="75224E97"/>
    <w:rsid w:val="75304663"/>
    <w:rsid w:val="7541A054"/>
    <w:rsid w:val="755A6CB4"/>
    <w:rsid w:val="7560DCA9"/>
    <w:rsid w:val="7582F44B"/>
    <w:rsid w:val="758A0484"/>
    <w:rsid w:val="759E14E6"/>
    <w:rsid w:val="75A6026C"/>
    <w:rsid w:val="75B785C1"/>
    <w:rsid w:val="75D9C0FE"/>
    <w:rsid w:val="7604D802"/>
    <w:rsid w:val="760E2404"/>
    <w:rsid w:val="761EB755"/>
    <w:rsid w:val="76285159"/>
    <w:rsid w:val="7635224C"/>
    <w:rsid w:val="764E7CD4"/>
    <w:rsid w:val="765CFF22"/>
    <w:rsid w:val="76713267"/>
    <w:rsid w:val="767EA4C4"/>
    <w:rsid w:val="76B9546E"/>
    <w:rsid w:val="76DC045F"/>
    <w:rsid w:val="771356E1"/>
    <w:rsid w:val="775E68A0"/>
    <w:rsid w:val="777B8C65"/>
    <w:rsid w:val="7792626F"/>
    <w:rsid w:val="77D96E55"/>
    <w:rsid w:val="77E64C39"/>
    <w:rsid w:val="7853983A"/>
    <w:rsid w:val="7855CDE1"/>
    <w:rsid w:val="785BEFE6"/>
    <w:rsid w:val="786183AA"/>
    <w:rsid w:val="78B800C0"/>
    <w:rsid w:val="78D5B5A8"/>
    <w:rsid w:val="7941129A"/>
    <w:rsid w:val="796F8A0B"/>
    <w:rsid w:val="79E94B8F"/>
    <w:rsid w:val="79EBD133"/>
    <w:rsid w:val="7A151177"/>
    <w:rsid w:val="7A4AF7A3"/>
    <w:rsid w:val="7A79738F"/>
    <w:rsid w:val="7B591C7B"/>
    <w:rsid w:val="7B5B29F8"/>
    <w:rsid w:val="7BC9AE38"/>
    <w:rsid w:val="7C4C86A5"/>
    <w:rsid w:val="7C7D6588"/>
    <w:rsid w:val="7C7FA652"/>
    <w:rsid w:val="7C8A3E30"/>
    <w:rsid w:val="7C8CA16C"/>
    <w:rsid w:val="7CB1C4FF"/>
    <w:rsid w:val="7CFF4317"/>
    <w:rsid w:val="7D1B2BC8"/>
    <w:rsid w:val="7D38614A"/>
    <w:rsid w:val="7DC09358"/>
    <w:rsid w:val="7DCE18D7"/>
    <w:rsid w:val="7E01A3F3"/>
    <w:rsid w:val="7E572981"/>
    <w:rsid w:val="7EA6C6EC"/>
    <w:rsid w:val="7EC9A282"/>
    <w:rsid w:val="7EE55B6C"/>
    <w:rsid w:val="7EE8ED6D"/>
    <w:rsid w:val="7F2665A1"/>
    <w:rsid w:val="7F7C2E03"/>
    <w:rsid w:val="7F7F776B"/>
    <w:rsid w:val="7FE965C1"/>
    <w:rsid w:val="7FF2F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40F2"/>
  <w15:chartTrackingRefBased/>
  <w15:docId w15:val="{EED3407E-2EF3-4DB3-B7B1-E7D80148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743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3CE2"/>
  </w:style>
  <w:style w:type="character" w:customStyle="1" w:styleId="eop">
    <w:name w:val="eop"/>
    <w:basedOn w:val="DefaultParagraphFont"/>
    <w:rsid w:val="00743CE2"/>
  </w:style>
  <w:style w:type="character" w:styleId="Hyperlink">
    <w:name w:val="Hyperlink"/>
    <w:basedOn w:val="DefaultParagraphFont"/>
    <w:uiPriority w:val="99"/>
    <w:semiHidden/>
    <w:unhideWhenUsed/>
    <w:rsid w:val="00D25E1C"/>
    <w:rPr>
      <w:color w:val="0000FF"/>
      <w:u w:val="single"/>
    </w:rPr>
  </w:style>
  <w:style w:type="paragraph" w:styleId="BalloonText">
    <w:name w:val="Balloon Text"/>
    <w:basedOn w:val="Normal"/>
    <w:link w:val="BalloonTextChar"/>
    <w:uiPriority w:val="99"/>
    <w:semiHidden/>
    <w:unhideWhenUsed/>
    <w:rsid w:val="00512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6167">
      <w:bodyDiv w:val="1"/>
      <w:marLeft w:val="0"/>
      <w:marRight w:val="0"/>
      <w:marTop w:val="0"/>
      <w:marBottom w:val="0"/>
      <w:divBdr>
        <w:top w:val="none" w:sz="0" w:space="0" w:color="auto"/>
        <w:left w:val="none" w:sz="0" w:space="0" w:color="auto"/>
        <w:bottom w:val="none" w:sz="0" w:space="0" w:color="auto"/>
        <w:right w:val="none" w:sz="0" w:space="0" w:color="auto"/>
      </w:divBdr>
    </w:div>
    <w:div w:id="483817583">
      <w:bodyDiv w:val="1"/>
      <w:marLeft w:val="0"/>
      <w:marRight w:val="0"/>
      <w:marTop w:val="0"/>
      <w:marBottom w:val="0"/>
      <w:divBdr>
        <w:top w:val="none" w:sz="0" w:space="0" w:color="auto"/>
        <w:left w:val="none" w:sz="0" w:space="0" w:color="auto"/>
        <w:bottom w:val="none" w:sz="0" w:space="0" w:color="auto"/>
        <w:right w:val="none" w:sz="0" w:space="0" w:color="auto"/>
      </w:divBdr>
      <w:divsChild>
        <w:div w:id="164901836">
          <w:marLeft w:val="0"/>
          <w:marRight w:val="0"/>
          <w:marTop w:val="0"/>
          <w:marBottom w:val="0"/>
          <w:divBdr>
            <w:top w:val="none" w:sz="0" w:space="0" w:color="auto"/>
            <w:left w:val="none" w:sz="0" w:space="0" w:color="auto"/>
            <w:bottom w:val="none" w:sz="0" w:space="0" w:color="auto"/>
            <w:right w:val="none" w:sz="0" w:space="0" w:color="auto"/>
          </w:divBdr>
        </w:div>
        <w:div w:id="352077454">
          <w:marLeft w:val="0"/>
          <w:marRight w:val="0"/>
          <w:marTop w:val="0"/>
          <w:marBottom w:val="0"/>
          <w:divBdr>
            <w:top w:val="none" w:sz="0" w:space="0" w:color="auto"/>
            <w:left w:val="none" w:sz="0" w:space="0" w:color="auto"/>
            <w:bottom w:val="none" w:sz="0" w:space="0" w:color="auto"/>
            <w:right w:val="none" w:sz="0" w:space="0" w:color="auto"/>
          </w:divBdr>
        </w:div>
        <w:div w:id="499390231">
          <w:marLeft w:val="0"/>
          <w:marRight w:val="0"/>
          <w:marTop w:val="0"/>
          <w:marBottom w:val="0"/>
          <w:divBdr>
            <w:top w:val="none" w:sz="0" w:space="0" w:color="auto"/>
            <w:left w:val="none" w:sz="0" w:space="0" w:color="auto"/>
            <w:bottom w:val="none" w:sz="0" w:space="0" w:color="auto"/>
            <w:right w:val="none" w:sz="0" w:space="0" w:color="auto"/>
          </w:divBdr>
        </w:div>
        <w:div w:id="651520408">
          <w:marLeft w:val="0"/>
          <w:marRight w:val="0"/>
          <w:marTop w:val="0"/>
          <w:marBottom w:val="0"/>
          <w:divBdr>
            <w:top w:val="none" w:sz="0" w:space="0" w:color="auto"/>
            <w:left w:val="none" w:sz="0" w:space="0" w:color="auto"/>
            <w:bottom w:val="none" w:sz="0" w:space="0" w:color="auto"/>
            <w:right w:val="none" w:sz="0" w:space="0" w:color="auto"/>
          </w:divBdr>
        </w:div>
        <w:div w:id="1185821992">
          <w:marLeft w:val="0"/>
          <w:marRight w:val="0"/>
          <w:marTop w:val="0"/>
          <w:marBottom w:val="0"/>
          <w:divBdr>
            <w:top w:val="none" w:sz="0" w:space="0" w:color="auto"/>
            <w:left w:val="none" w:sz="0" w:space="0" w:color="auto"/>
            <w:bottom w:val="none" w:sz="0" w:space="0" w:color="auto"/>
            <w:right w:val="none" w:sz="0" w:space="0" w:color="auto"/>
          </w:divBdr>
        </w:div>
        <w:div w:id="1441418379">
          <w:marLeft w:val="0"/>
          <w:marRight w:val="0"/>
          <w:marTop w:val="0"/>
          <w:marBottom w:val="0"/>
          <w:divBdr>
            <w:top w:val="none" w:sz="0" w:space="0" w:color="auto"/>
            <w:left w:val="none" w:sz="0" w:space="0" w:color="auto"/>
            <w:bottom w:val="none" w:sz="0" w:space="0" w:color="auto"/>
            <w:right w:val="none" w:sz="0" w:space="0" w:color="auto"/>
          </w:divBdr>
        </w:div>
        <w:div w:id="1495219816">
          <w:marLeft w:val="0"/>
          <w:marRight w:val="0"/>
          <w:marTop w:val="0"/>
          <w:marBottom w:val="0"/>
          <w:divBdr>
            <w:top w:val="none" w:sz="0" w:space="0" w:color="auto"/>
            <w:left w:val="none" w:sz="0" w:space="0" w:color="auto"/>
            <w:bottom w:val="none" w:sz="0" w:space="0" w:color="auto"/>
            <w:right w:val="none" w:sz="0" w:space="0" w:color="auto"/>
          </w:divBdr>
        </w:div>
        <w:div w:id="1832598425">
          <w:marLeft w:val="0"/>
          <w:marRight w:val="0"/>
          <w:marTop w:val="0"/>
          <w:marBottom w:val="0"/>
          <w:divBdr>
            <w:top w:val="none" w:sz="0" w:space="0" w:color="auto"/>
            <w:left w:val="none" w:sz="0" w:space="0" w:color="auto"/>
            <w:bottom w:val="none" w:sz="0" w:space="0" w:color="auto"/>
            <w:right w:val="none" w:sz="0" w:space="0" w:color="auto"/>
          </w:divBdr>
        </w:div>
        <w:div w:id="2005738162">
          <w:marLeft w:val="0"/>
          <w:marRight w:val="0"/>
          <w:marTop w:val="0"/>
          <w:marBottom w:val="0"/>
          <w:divBdr>
            <w:top w:val="none" w:sz="0" w:space="0" w:color="auto"/>
            <w:left w:val="none" w:sz="0" w:space="0" w:color="auto"/>
            <w:bottom w:val="none" w:sz="0" w:space="0" w:color="auto"/>
            <w:right w:val="none" w:sz="0" w:space="0" w:color="auto"/>
          </w:divBdr>
        </w:div>
      </w:divsChild>
    </w:div>
    <w:div w:id="981692908">
      <w:bodyDiv w:val="1"/>
      <w:marLeft w:val="0"/>
      <w:marRight w:val="0"/>
      <w:marTop w:val="0"/>
      <w:marBottom w:val="0"/>
      <w:divBdr>
        <w:top w:val="none" w:sz="0" w:space="0" w:color="auto"/>
        <w:left w:val="none" w:sz="0" w:space="0" w:color="auto"/>
        <w:bottom w:val="none" w:sz="0" w:space="0" w:color="auto"/>
        <w:right w:val="none" w:sz="0" w:space="0" w:color="auto"/>
      </w:divBdr>
    </w:div>
    <w:div w:id="19517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18E70DC93154FB797CA51FA81A27C" ma:contentTypeVersion="5" ma:contentTypeDescription="Create a new document." ma:contentTypeScope="" ma:versionID="fd1ae5fd38d0d30c4aa925b258d42f6c">
  <xsd:schema xmlns:xsd="http://www.w3.org/2001/XMLSchema" xmlns:xs="http://www.w3.org/2001/XMLSchema" xmlns:p="http://schemas.microsoft.com/office/2006/metadata/properties" xmlns:ns2="220e904e-c096-4401-988a-5afe2fbb0c23" xmlns:ns3="37bb6546-3bba-48f5-aad9-e52c94f45e53" targetNamespace="http://schemas.microsoft.com/office/2006/metadata/properties" ma:root="true" ma:fieldsID="bc8fffed3b70c01e0facbe29fb09a04d" ns2:_="" ns3:_="">
    <xsd:import namespace="220e904e-c096-4401-988a-5afe2fbb0c23"/>
    <xsd:import namespace="37bb6546-3bba-48f5-aad9-e52c94f45e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e904e-c096-4401-988a-5afe2fbb0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b6546-3bba-48f5-aad9-e52c94f45e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6F2DE-9A6C-4347-9E5B-339D37C2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e904e-c096-4401-988a-5afe2fbb0c23"/>
    <ds:schemaRef ds:uri="37bb6546-3bba-48f5-aad9-e52c94f45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38482-D523-4D90-862B-41067B414B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AB3E34-8C2A-4859-87B2-DDEACF4404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Cavazos</dc:creator>
  <cp:keywords/>
  <dc:description/>
  <cp:lastModifiedBy>Rose, Weston</cp:lastModifiedBy>
  <cp:revision>2</cp:revision>
  <cp:lastPrinted>2023-11-01T15:08:00Z</cp:lastPrinted>
  <dcterms:created xsi:type="dcterms:W3CDTF">2023-12-11T16:36:00Z</dcterms:created>
  <dcterms:modified xsi:type="dcterms:W3CDTF">2023-12-11T16:36:00Z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0x010100DC318E70DC93154FB797CA51FA81A27C</vt:lpwstr>
  </property>
</Properties>
</file>