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DDA82" w14:textId="77777777" w:rsidR="00D97264" w:rsidRPr="003A4983" w:rsidRDefault="00D97264" w:rsidP="00D97264">
      <w:pPr>
        <w:autoSpaceDE w:val="0"/>
        <w:autoSpaceDN w:val="0"/>
        <w:adjustRightInd w:val="0"/>
        <w:spacing w:after="0" w:line="240" w:lineRule="auto"/>
        <w:rPr>
          <w:rFonts w:ascii="Arial" w:hAnsi="Arial" w:cs="Arial"/>
          <w:b/>
          <w:bCs/>
          <w:sz w:val="24"/>
          <w:szCs w:val="24"/>
        </w:rPr>
      </w:pPr>
      <w:r w:rsidRPr="003A4983">
        <w:rPr>
          <w:rFonts w:ascii="Arial" w:hAnsi="Arial" w:cs="Arial"/>
          <w:b/>
          <w:bCs/>
          <w:sz w:val="24"/>
          <w:szCs w:val="24"/>
        </w:rPr>
        <w:t xml:space="preserve">1. </w:t>
      </w:r>
      <w:r w:rsidRPr="003A4983">
        <w:rPr>
          <w:rFonts w:ascii="Arial" w:hAnsi="Arial" w:cs="Arial"/>
          <w:b/>
          <w:bCs/>
          <w:sz w:val="24"/>
          <w:szCs w:val="24"/>
        </w:rPr>
        <w:tab/>
        <w:t>Title</w:t>
      </w:r>
    </w:p>
    <w:p w14:paraId="40147BFA" w14:textId="77777777" w:rsidR="00D97264" w:rsidRPr="003A4983" w:rsidRDefault="00D97264" w:rsidP="00D97264">
      <w:pPr>
        <w:autoSpaceDE w:val="0"/>
        <w:autoSpaceDN w:val="0"/>
        <w:adjustRightInd w:val="0"/>
        <w:spacing w:after="0" w:line="240" w:lineRule="auto"/>
        <w:rPr>
          <w:rFonts w:ascii="Arial" w:hAnsi="Arial" w:cs="Arial"/>
          <w:sz w:val="24"/>
          <w:szCs w:val="24"/>
        </w:rPr>
      </w:pPr>
    </w:p>
    <w:p w14:paraId="6CE4FBFC" w14:textId="77777777" w:rsidR="00D97264" w:rsidRPr="003A4983" w:rsidRDefault="00D97264" w:rsidP="00D97264">
      <w:pPr>
        <w:autoSpaceDE w:val="0"/>
        <w:autoSpaceDN w:val="0"/>
        <w:adjustRightInd w:val="0"/>
        <w:spacing w:after="0" w:line="240" w:lineRule="auto"/>
        <w:ind w:firstLine="720"/>
        <w:rPr>
          <w:rFonts w:ascii="Arial" w:hAnsi="Arial" w:cs="Arial"/>
          <w:sz w:val="24"/>
          <w:szCs w:val="24"/>
        </w:rPr>
      </w:pPr>
      <w:r w:rsidRPr="003A4983">
        <w:rPr>
          <w:rFonts w:ascii="Arial" w:hAnsi="Arial" w:cs="Arial"/>
          <w:sz w:val="24"/>
          <w:szCs w:val="24"/>
        </w:rPr>
        <w:t>Intellectual Property</w:t>
      </w:r>
    </w:p>
    <w:p w14:paraId="27A3EE68" w14:textId="77777777" w:rsidR="00D97264" w:rsidRPr="003A4983" w:rsidRDefault="00D97264" w:rsidP="00D97264">
      <w:pPr>
        <w:autoSpaceDE w:val="0"/>
        <w:autoSpaceDN w:val="0"/>
        <w:adjustRightInd w:val="0"/>
        <w:spacing w:after="0" w:line="240" w:lineRule="auto"/>
        <w:ind w:firstLine="720"/>
        <w:rPr>
          <w:rFonts w:ascii="Arial" w:hAnsi="Arial" w:cs="Arial"/>
          <w:sz w:val="24"/>
          <w:szCs w:val="24"/>
        </w:rPr>
      </w:pPr>
    </w:p>
    <w:p w14:paraId="56FDC8FF" w14:textId="77777777" w:rsidR="00D97264" w:rsidRPr="003A4983" w:rsidRDefault="00D97264" w:rsidP="00D97264">
      <w:pPr>
        <w:autoSpaceDE w:val="0"/>
        <w:autoSpaceDN w:val="0"/>
        <w:adjustRightInd w:val="0"/>
        <w:spacing w:after="0" w:line="240" w:lineRule="auto"/>
        <w:rPr>
          <w:rFonts w:ascii="Arial" w:hAnsi="Arial" w:cs="Arial"/>
          <w:b/>
          <w:bCs/>
          <w:sz w:val="24"/>
          <w:szCs w:val="24"/>
        </w:rPr>
      </w:pPr>
      <w:r w:rsidRPr="003A4983">
        <w:rPr>
          <w:rFonts w:ascii="Arial" w:hAnsi="Arial" w:cs="Arial"/>
          <w:b/>
          <w:bCs/>
          <w:sz w:val="24"/>
          <w:szCs w:val="24"/>
        </w:rPr>
        <w:t xml:space="preserve">2. </w:t>
      </w:r>
      <w:r w:rsidRPr="003A4983">
        <w:rPr>
          <w:rFonts w:ascii="Arial" w:hAnsi="Arial" w:cs="Arial"/>
          <w:b/>
          <w:bCs/>
          <w:sz w:val="24"/>
          <w:szCs w:val="24"/>
        </w:rPr>
        <w:tab/>
        <w:t>Rule and Regulation</w:t>
      </w:r>
    </w:p>
    <w:p w14:paraId="6114C7D6" w14:textId="77777777" w:rsidR="00D97264" w:rsidRPr="003A4983" w:rsidRDefault="00D97264" w:rsidP="00D97264">
      <w:pPr>
        <w:autoSpaceDE w:val="0"/>
        <w:autoSpaceDN w:val="0"/>
        <w:adjustRightInd w:val="0"/>
        <w:spacing w:after="0" w:line="240" w:lineRule="auto"/>
        <w:rPr>
          <w:rFonts w:ascii="Arial" w:hAnsi="Arial" w:cs="Arial"/>
          <w:b/>
          <w:bCs/>
          <w:sz w:val="24"/>
          <w:szCs w:val="24"/>
        </w:rPr>
      </w:pPr>
    </w:p>
    <w:p w14:paraId="7543377A" w14:textId="77777777" w:rsidR="00D97264" w:rsidRDefault="00D97264" w:rsidP="00D97264">
      <w:pPr>
        <w:autoSpaceDE w:val="0"/>
        <w:autoSpaceDN w:val="0"/>
        <w:adjustRightInd w:val="0"/>
        <w:spacing w:after="0" w:line="240" w:lineRule="auto"/>
        <w:ind w:left="1800" w:hanging="1080"/>
        <w:rPr>
          <w:rFonts w:ascii="Arial" w:hAnsi="Arial" w:cs="Arial"/>
          <w:sz w:val="24"/>
          <w:szCs w:val="24"/>
        </w:rPr>
      </w:pPr>
      <w:r w:rsidRPr="003A4983">
        <w:rPr>
          <w:rFonts w:ascii="Arial" w:hAnsi="Arial" w:cs="Arial"/>
          <w:sz w:val="24"/>
          <w:szCs w:val="24"/>
        </w:rPr>
        <w:t xml:space="preserve">Sec. 1 </w:t>
      </w:r>
      <w:r w:rsidRPr="003A4983">
        <w:rPr>
          <w:rFonts w:ascii="Arial" w:hAnsi="Arial" w:cs="Arial"/>
          <w:sz w:val="24"/>
          <w:szCs w:val="24"/>
        </w:rPr>
        <w:tab/>
        <w:t>Preamble</w:t>
      </w:r>
      <w:r>
        <w:rPr>
          <w:rFonts w:ascii="Arial" w:hAnsi="Arial" w:cs="Arial"/>
          <w:sz w:val="24"/>
          <w:szCs w:val="24"/>
        </w:rPr>
        <w:t xml:space="preserve">.  </w:t>
      </w:r>
      <w:r w:rsidRPr="003A4983">
        <w:rPr>
          <w:rFonts w:ascii="Arial" w:hAnsi="Arial" w:cs="Arial"/>
          <w:sz w:val="24"/>
          <w:szCs w:val="24"/>
        </w:rPr>
        <w:t>Th</w:t>
      </w:r>
      <w:r>
        <w:rPr>
          <w:rFonts w:ascii="Arial" w:hAnsi="Arial" w:cs="Arial"/>
          <w:sz w:val="24"/>
          <w:szCs w:val="24"/>
        </w:rPr>
        <w:t xml:space="preserve">is </w:t>
      </w:r>
      <w:r w:rsidRPr="00BD34AD">
        <w:rPr>
          <w:rFonts w:ascii="Arial" w:hAnsi="Arial" w:cs="Arial"/>
          <w:sz w:val="24"/>
          <w:szCs w:val="24"/>
        </w:rPr>
        <w:t xml:space="preserve">intellectual property </w:t>
      </w:r>
      <w:r>
        <w:rPr>
          <w:rFonts w:ascii="Arial" w:hAnsi="Arial" w:cs="Arial"/>
          <w:sz w:val="24"/>
          <w:szCs w:val="24"/>
        </w:rPr>
        <w:t xml:space="preserve">Rule is intended </w:t>
      </w:r>
      <w:r w:rsidRPr="003A4983">
        <w:rPr>
          <w:rFonts w:ascii="Arial" w:hAnsi="Arial" w:cs="Arial"/>
          <w:sz w:val="24"/>
          <w:szCs w:val="24"/>
        </w:rPr>
        <w:t>to serve the public good, promote partnerships with the private sector, encourage innovation, promote the engagement of faculty, staff</w:t>
      </w:r>
      <w:r>
        <w:rPr>
          <w:rFonts w:ascii="Arial" w:hAnsi="Arial" w:cs="Arial"/>
          <w:sz w:val="24"/>
          <w:szCs w:val="24"/>
        </w:rPr>
        <w:t>,</w:t>
      </w:r>
      <w:r w:rsidRPr="003A4983">
        <w:rPr>
          <w:rFonts w:ascii="Arial" w:hAnsi="Arial" w:cs="Arial"/>
          <w:sz w:val="24"/>
          <w:szCs w:val="24"/>
        </w:rPr>
        <w:t xml:space="preserve"> and students in research, and foster economic development. The Board of Regents recognizes the high importance of discovery commercializat</w:t>
      </w:r>
      <w:r>
        <w:rPr>
          <w:rFonts w:ascii="Arial" w:hAnsi="Arial" w:cs="Arial"/>
          <w:sz w:val="24"/>
          <w:szCs w:val="24"/>
        </w:rPr>
        <w:t xml:space="preserve">ion as a core mission. </w:t>
      </w:r>
      <w:r w:rsidRPr="00BD34AD">
        <w:rPr>
          <w:rFonts w:ascii="Arial" w:hAnsi="Arial" w:cs="Arial"/>
          <w:sz w:val="24"/>
          <w:szCs w:val="24"/>
        </w:rPr>
        <w:t>U. T. System</w:t>
      </w:r>
      <w:r w:rsidRPr="003A4983">
        <w:rPr>
          <w:rFonts w:ascii="Arial" w:hAnsi="Arial" w:cs="Arial"/>
          <w:sz w:val="24"/>
          <w:szCs w:val="24"/>
        </w:rPr>
        <w:t xml:space="preserve"> </w:t>
      </w:r>
      <w:r>
        <w:rPr>
          <w:rFonts w:ascii="Arial" w:hAnsi="Arial" w:cs="Arial"/>
          <w:sz w:val="24"/>
          <w:szCs w:val="24"/>
        </w:rPr>
        <w:t xml:space="preserve">recognizes that it </w:t>
      </w:r>
      <w:r w:rsidRPr="003A4983">
        <w:rPr>
          <w:rFonts w:ascii="Arial" w:hAnsi="Arial" w:cs="Arial"/>
          <w:sz w:val="24"/>
          <w:szCs w:val="24"/>
        </w:rPr>
        <w:t xml:space="preserve">will attract </w:t>
      </w:r>
      <w:r>
        <w:rPr>
          <w:rFonts w:ascii="Arial" w:hAnsi="Arial" w:cs="Arial"/>
          <w:sz w:val="24"/>
          <w:szCs w:val="24"/>
        </w:rPr>
        <w:t xml:space="preserve">more collaborative </w:t>
      </w:r>
      <w:r w:rsidRPr="003A4983">
        <w:rPr>
          <w:rFonts w:ascii="Arial" w:hAnsi="Arial" w:cs="Arial"/>
          <w:sz w:val="24"/>
          <w:szCs w:val="24"/>
        </w:rPr>
        <w:t xml:space="preserve">research </w:t>
      </w:r>
      <w:r>
        <w:rPr>
          <w:rFonts w:ascii="Arial" w:hAnsi="Arial" w:cs="Arial"/>
          <w:sz w:val="24"/>
          <w:szCs w:val="24"/>
        </w:rPr>
        <w:t xml:space="preserve">supported by industry </w:t>
      </w:r>
      <w:r w:rsidRPr="003A4983">
        <w:rPr>
          <w:rFonts w:ascii="Arial" w:hAnsi="Arial" w:cs="Arial"/>
          <w:sz w:val="24"/>
          <w:szCs w:val="24"/>
        </w:rPr>
        <w:t xml:space="preserve">if timely and efficient processes exist to manage intellectual property. </w:t>
      </w:r>
    </w:p>
    <w:p w14:paraId="2EB44240" w14:textId="77777777" w:rsidR="00D97264" w:rsidRDefault="00D97264" w:rsidP="00D97264">
      <w:pPr>
        <w:autoSpaceDE w:val="0"/>
        <w:autoSpaceDN w:val="0"/>
        <w:adjustRightInd w:val="0"/>
        <w:spacing w:after="0" w:line="240" w:lineRule="auto"/>
        <w:ind w:left="1800" w:hanging="1080"/>
        <w:rPr>
          <w:rFonts w:ascii="Arial" w:hAnsi="Arial" w:cs="Arial"/>
          <w:sz w:val="24"/>
          <w:szCs w:val="24"/>
        </w:rPr>
      </w:pPr>
    </w:p>
    <w:p w14:paraId="545E5FB3" w14:textId="77777777" w:rsidR="00D97264" w:rsidRDefault="00D97264" w:rsidP="00D97264">
      <w:pPr>
        <w:autoSpaceDE w:val="0"/>
        <w:autoSpaceDN w:val="0"/>
        <w:adjustRightInd w:val="0"/>
        <w:spacing w:after="0" w:line="240" w:lineRule="auto"/>
        <w:ind w:left="1800"/>
        <w:rPr>
          <w:rFonts w:ascii="Arial" w:hAnsi="Arial" w:cs="Arial"/>
          <w:sz w:val="24"/>
          <w:szCs w:val="24"/>
        </w:rPr>
      </w:pPr>
      <w:r w:rsidRPr="003A4983">
        <w:rPr>
          <w:rFonts w:ascii="Arial" w:hAnsi="Arial" w:cs="Arial"/>
          <w:sz w:val="24"/>
          <w:szCs w:val="24"/>
        </w:rPr>
        <w:t>Th</w:t>
      </w:r>
      <w:r>
        <w:rPr>
          <w:rFonts w:ascii="Arial" w:hAnsi="Arial" w:cs="Arial"/>
          <w:sz w:val="24"/>
          <w:szCs w:val="24"/>
        </w:rPr>
        <w:t>is</w:t>
      </w:r>
      <w:r w:rsidRPr="003A4983">
        <w:rPr>
          <w:rFonts w:ascii="Arial" w:hAnsi="Arial" w:cs="Arial"/>
          <w:sz w:val="24"/>
          <w:szCs w:val="24"/>
        </w:rPr>
        <w:t xml:space="preserve"> Rule </w:t>
      </w:r>
      <w:r>
        <w:rPr>
          <w:rFonts w:ascii="Arial" w:hAnsi="Arial" w:cs="Arial"/>
          <w:sz w:val="24"/>
          <w:szCs w:val="24"/>
        </w:rPr>
        <w:t>is</w:t>
      </w:r>
      <w:r w:rsidRPr="003A4983">
        <w:rPr>
          <w:rFonts w:ascii="Arial" w:hAnsi="Arial" w:cs="Arial"/>
          <w:sz w:val="24"/>
          <w:szCs w:val="24"/>
        </w:rPr>
        <w:t xml:space="preserve"> intended to be adaptable to the highly varied circumstances that characterize </w:t>
      </w:r>
      <w:r>
        <w:rPr>
          <w:rFonts w:ascii="Arial" w:hAnsi="Arial" w:cs="Arial"/>
          <w:sz w:val="24"/>
          <w:szCs w:val="24"/>
        </w:rPr>
        <w:t>the private sector</w:t>
      </w:r>
      <w:r w:rsidRPr="003A4983">
        <w:rPr>
          <w:rFonts w:ascii="Arial" w:hAnsi="Arial" w:cs="Arial"/>
          <w:sz w:val="24"/>
          <w:szCs w:val="24"/>
        </w:rPr>
        <w:t xml:space="preserve"> and the portfolio of research at </w:t>
      </w:r>
      <w:r>
        <w:rPr>
          <w:rFonts w:ascii="Arial" w:hAnsi="Arial" w:cs="Arial"/>
          <w:sz w:val="24"/>
          <w:szCs w:val="24"/>
        </w:rPr>
        <w:t>U. T.</w:t>
      </w:r>
      <w:r w:rsidRPr="003A4983">
        <w:rPr>
          <w:rFonts w:ascii="Arial" w:hAnsi="Arial" w:cs="Arial"/>
          <w:sz w:val="24"/>
          <w:szCs w:val="24"/>
        </w:rPr>
        <w:t xml:space="preserve"> System institutions. In all cases, </w:t>
      </w:r>
      <w:r>
        <w:rPr>
          <w:rFonts w:ascii="Arial" w:hAnsi="Arial" w:cs="Arial"/>
          <w:sz w:val="24"/>
          <w:szCs w:val="24"/>
        </w:rPr>
        <w:br/>
        <w:t>U. T.</w:t>
      </w:r>
      <w:r w:rsidRPr="003A4983">
        <w:rPr>
          <w:rFonts w:ascii="Arial" w:hAnsi="Arial" w:cs="Arial"/>
          <w:sz w:val="24"/>
          <w:szCs w:val="24"/>
        </w:rPr>
        <w:t xml:space="preserve"> System institutions will strive to enable the ease of intellectual property creation, protection, management</w:t>
      </w:r>
      <w:r>
        <w:rPr>
          <w:rFonts w:ascii="Arial" w:hAnsi="Arial" w:cs="Arial"/>
          <w:sz w:val="24"/>
          <w:szCs w:val="24"/>
        </w:rPr>
        <w:t>,</w:t>
      </w:r>
      <w:r w:rsidRPr="003A4983">
        <w:rPr>
          <w:rFonts w:ascii="Arial" w:hAnsi="Arial" w:cs="Arial"/>
          <w:sz w:val="24"/>
          <w:szCs w:val="24"/>
        </w:rPr>
        <w:t xml:space="preserve"> and transfer to </w:t>
      </w:r>
      <w:r>
        <w:rPr>
          <w:rFonts w:ascii="Arial" w:hAnsi="Arial" w:cs="Arial"/>
          <w:sz w:val="24"/>
          <w:szCs w:val="24"/>
        </w:rPr>
        <w:t xml:space="preserve">the private sector and </w:t>
      </w:r>
      <w:r w:rsidRPr="003A4983">
        <w:rPr>
          <w:rFonts w:ascii="Arial" w:hAnsi="Arial" w:cs="Arial"/>
          <w:sz w:val="24"/>
          <w:szCs w:val="24"/>
        </w:rPr>
        <w:t xml:space="preserve">society within an environment that </w:t>
      </w:r>
      <w:r>
        <w:rPr>
          <w:rFonts w:ascii="Arial" w:hAnsi="Arial" w:cs="Arial"/>
          <w:sz w:val="24"/>
          <w:szCs w:val="24"/>
        </w:rPr>
        <w:t>promotes</w:t>
      </w:r>
      <w:r w:rsidRPr="003A4983">
        <w:rPr>
          <w:rFonts w:ascii="Arial" w:hAnsi="Arial" w:cs="Arial"/>
          <w:sz w:val="24"/>
          <w:szCs w:val="24"/>
        </w:rPr>
        <w:t xml:space="preserve"> the highest quality and integrity of academic activity, teaching</w:t>
      </w:r>
      <w:r>
        <w:rPr>
          <w:rFonts w:ascii="Arial" w:hAnsi="Arial" w:cs="Arial"/>
          <w:sz w:val="24"/>
          <w:szCs w:val="24"/>
        </w:rPr>
        <w:t>,</w:t>
      </w:r>
      <w:r w:rsidRPr="003A4983">
        <w:rPr>
          <w:rFonts w:ascii="Arial" w:hAnsi="Arial" w:cs="Arial"/>
          <w:sz w:val="24"/>
          <w:szCs w:val="24"/>
        </w:rPr>
        <w:t xml:space="preserve"> and research. </w:t>
      </w:r>
    </w:p>
    <w:p w14:paraId="438A36AF" w14:textId="77777777" w:rsidR="00D97264" w:rsidRDefault="00D97264" w:rsidP="00D97264">
      <w:pPr>
        <w:autoSpaceDE w:val="0"/>
        <w:autoSpaceDN w:val="0"/>
        <w:adjustRightInd w:val="0"/>
        <w:spacing w:after="0" w:line="240" w:lineRule="auto"/>
        <w:ind w:left="1800"/>
        <w:rPr>
          <w:rFonts w:ascii="Arial" w:hAnsi="Arial" w:cs="Arial"/>
          <w:sz w:val="24"/>
          <w:szCs w:val="24"/>
        </w:rPr>
      </w:pPr>
    </w:p>
    <w:p w14:paraId="2860BD8E" w14:textId="77777777" w:rsidR="00D97264" w:rsidRPr="003A4983" w:rsidRDefault="00D97264" w:rsidP="00D97264">
      <w:pPr>
        <w:autoSpaceDE w:val="0"/>
        <w:autoSpaceDN w:val="0"/>
        <w:adjustRightInd w:val="0"/>
        <w:spacing w:after="0" w:line="240" w:lineRule="auto"/>
        <w:ind w:left="1800"/>
        <w:rPr>
          <w:rFonts w:ascii="Arial" w:hAnsi="Arial" w:cs="Arial"/>
          <w:sz w:val="24"/>
          <w:szCs w:val="24"/>
        </w:rPr>
      </w:pPr>
      <w:r>
        <w:rPr>
          <w:rFonts w:ascii="Arial" w:hAnsi="Arial" w:cs="Arial"/>
          <w:sz w:val="24"/>
          <w:szCs w:val="24"/>
        </w:rPr>
        <w:t>U. T. System is guided by the following</w:t>
      </w:r>
      <w:r w:rsidRPr="003A4983">
        <w:rPr>
          <w:rFonts w:ascii="Arial" w:hAnsi="Arial" w:cs="Arial"/>
          <w:sz w:val="24"/>
          <w:szCs w:val="24"/>
        </w:rPr>
        <w:t xml:space="preserve"> fundamental principles on intellectual property:</w:t>
      </w:r>
    </w:p>
    <w:p w14:paraId="2254AC3B" w14:textId="77777777" w:rsidR="00D97264" w:rsidRPr="003A4983" w:rsidRDefault="00D97264" w:rsidP="00D97264">
      <w:pPr>
        <w:autoSpaceDE w:val="0"/>
        <w:autoSpaceDN w:val="0"/>
        <w:adjustRightInd w:val="0"/>
        <w:spacing w:after="0" w:line="240" w:lineRule="auto"/>
        <w:ind w:left="1800" w:hanging="1080"/>
        <w:rPr>
          <w:rFonts w:ascii="Arial" w:hAnsi="Arial" w:cs="Arial"/>
          <w:sz w:val="24"/>
          <w:szCs w:val="24"/>
        </w:rPr>
      </w:pPr>
    </w:p>
    <w:p w14:paraId="25601D64" w14:textId="77777777" w:rsidR="00D97264" w:rsidRPr="003A4983" w:rsidRDefault="00D97264" w:rsidP="000811D6">
      <w:pPr>
        <w:autoSpaceDE w:val="0"/>
        <w:autoSpaceDN w:val="0"/>
        <w:adjustRightInd w:val="0"/>
        <w:spacing w:after="0" w:line="240" w:lineRule="auto"/>
        <w:ind w:left="2520" w:hanging="720"/>
        <w:rPr>
          <w:rFonts w:ascii="Arial" w:hAnsi="Arial" w:cs="Arial"/>
          <w:sz w:val="24"/>
          <w:szCs w:val="24"/>
        </w:rPr>
      </w:pPr>
      <w:r w:rsidRPr="003A4983">
        <w:rPr>
          <w:rFonts w:ascii="Arial" w:hAnsi="Arial" w:cs="Arial"/>
          <w:sz w:val="24"/>
          <w:szCs w:val="24"/>
        </w:rPr>
        <w:t>1.1</w:t>
      </w:r>
      <w:r w:rsidRPr="003A4983">
        <w:rPr>
          <w:rFonts w:ascii="Arial" w:hAnsi="Arial" w:cs="Arial"/>
          <w:sz w:val="24"/>
          <w:szCs w:val="24"/>
        </w:rPr>
        <w:tab/>
        <w:t>The successful deployment of intellectual property developed through teaching, research, discovery, creative activities</w:t>
      </w:r>
      <w:r>
        <w:rPr>
          <w:rFonts w:ascii="Arial" w:hAnsi="Arial" w:cs="Arial"/>
          <w:sz w:val="24"/>
          <w:szCs w:val="24"/>
        </w:rPr>
        <w:t>,</w:t>
      </w:r>
      <w:r w:rsidRPr="003A4983">
        <w:rPr>
          <w:rFonts w:ascii="Arial" w:hAnsi="Arial" w:cs="Arial"/>
          <w:sz w:val="24"/>
          <w:szCs w:val="24"/>
        </w:rPr>
        <w:t xml:space="preserve"> and application of knowledge, whether through sponsored research, licensing</w:t>
      </w:r>
      <w:r>
        <w:rPr>
          <w:rFonts w:ascii="Arial" w:hAnsi="Arial" w:cs="Arial"/>
          <w:sz w:val="24"/>
          <w:szCs w:val="24"/>
        </w:rPr>
        <w:t>,</w:t>
      </w:r>
      <w:r w:rsidRPr="003A4983">
        <w:rPr>
          <w:rFonts w:ascii="Arial" w:hAnsi="Arial" w:cs="Arial"/>
          <w:sz w:val="24"/>
          <w:szCs w:val="24"/>
        </w:rPr>
        <w:t xml:space="preserve"> or other types of transactions or arrangements, allows for knowledge and technology </w:t>
      </w:r>
      <w:r>
        <w:rPr>
          <w:rFonts w:ascii="Arial" w:hAnsi="Arial" w:cs="Arial"/>
          <w:sz w:val="24"/>
          <w:szCs w:val="24"/>
        </w:rPr>
        <w:t xml:space="preserve">to be disseminated to benefit </w:t>
      </w:r>
      <w:r w:rsidRPr="003A4983">
        <w:rPr>
          <w:rFonts w:ascii="Arial" w:hAnsi="Arial" w:cs="Arial"/>
          <w:sz w:val="24"/>
          <w:szCs w:val="24"/>
        </w:rPr>
        <w:t xml:space="preserve">the broad public and comports with the mission of the </w:t>
      </w:r>
      <w:r>
        <w:rPr>
          <w:rFonts w:ascii="Arial" w:hAnsi="Arial" w:cs="Arial"/>
          <w:sz w:val="24"/>
          <w:szCs w:val="24"/>
        </w:rPr>
        <w:t>U. T.</w:t>
      </w:r>
      <w:r w:rsidRPr="003A4983">
        <w:rPr>
          <w:rFonts w:ascii="Arial" w:hAnsi="Arial" w:cs="Arial"/>
          <w:sz w:val="24"/>
          <w:szCs w:val="24"/>
        </w:rPr>
        <w:t xml:space="preserve"> System; </w:t>
      </w:r>
    </w:p>
    <w:p w14:paraId="73544384" w14:textId="77777777" w:rsidR="00D97264" w:rsidRPr="003A4983" w:rsidRDefault="00D97264" w:rsidP="00D97264">
      <w:pPr>
        <w:autoSpaceDE w:val="0"/>
        <w:autoSpaceDN w:val="0"/>
        <w:adjustRightInd w:val="0"/>
        <w:spacing w:after="0" w:line="240" w:lineRule="auto"/>
        <w:ind w:left="2880" w:hanging="1080"/>
        <w:rPr>
          <w:rFonts w:ascii="Arial" w:hAnsi="Arial" w:cs="Arial"/>
          <w:sz w:val="24"/>
          <w:szCs w:val="24"/>
        </w:rPr>
      </w:pPr>
    </w:p>
    <w:p w14:paraId="02AF1605" w14:textId="77777777" w:rsidR="00D97264" w:rsidRPr="003A4983" w:rsidRDefault="00D97264" w:rsidP="000811D6">
      <w:pPr>
        <w:autoSpaceDE w:val="0"/>
        <w:autoSpaceDN w:val="0"/>
        <w:adjustRightInd w:val="0"/>
        <w:spacing w:after="0" w:line="240" w:lineRule="auto"/>
        <w:ind w:left="2520" w:hanging="720"/>
        <w:rPr>
          <w:rFonts w:ascii="Arial" w:hAnsi="Arial" w:cs="Arial"/>
          <w:sz w:val="24"/>
          <w:szCs w:val="24"/>
        </w:rPr>
      </w:pPr>
      <w:r w:rsidRPr="003A4983">
        <w:rPr>
          <w:rFonts w:ascii="Arial" w:hAnsi="Arial" w:cs="Arial"/>
          <w:sz w:val="24"/>
          <w:szCs w:val="24"/>
        </w:rPr>
        <w:t>1.2</w:t>
      </w:r>
      <w:r w:rsidRPr="003A4983">
        <w:rPr>
          <w:rFonts w:ascii="Arial" w:hAnsi="Arial" w:cs="Arial"/>
          <w:sz w:val="24"/>
          <w:szCs w:val="24"/>
        </w:rPr>
        <w:tab/>
        <w:t xml:space="preserve">Sponsored research is very important to the vitality and competitiveness of </w:t>
      </w:r>
      <w:r>
        <w:rPr>
          <w:rFonts w:ascii="Arial" w:hAnsi="Arial" w:cs="Arial"/>
          <w:sz w:val="24"/>
          <w:szCs w:val="24"/>
        </w:rPr>
        <w:t>U. T. System institutions</w:t>
      </w:r>
      <w:r w:rsidRPr="003A4983">
        <w:rPr>
          <w:rFonts w:ascii="Arial" w:hAnsi="Arial" w:cs="Arial"/>
          <w:sz w:val="24"/>
          <w:szCs w:val="24"/>
        </w:rPr>
        <w:t>, the State of Texas</w:t>
      </w:r>
      <w:r>
        <w:rPr>
          <w:rFonts w:ascii="Arial" w:hAnsi="Arial" w:cs="Arial"/>
          <w:sz w:val="24"/>
          <w:szCs w:val="24"/>
        </w:rPr>
        <w:t>,</w:t>
      </w:r>
      <w:r w:rsidRPr="003A4983">
        <w:rPr>
          <w:rFonts w:ascii="Arial" w:hAnsi="Arial" w:cs="Arial"/>
          <w:sz w:val="24"/>
          <w:szCs w:val="24"/>
        </w:rPr>
        <w:t xml:space="preserve"> and our nation. All </w:t>
      </w:r>
      <w:r>
        <w:rPr>
          <w:rFonts w:ascii="Arial" w:hAnsi="Arial" w:cs="Arial"/>
          <w:sz w:val="24"/>
          <w:szCs w:val="24"/>
        </w:rPr>
        <w:t>U. T. System institutions</w:t>
      </w:r>
      <w:r w:rsidRPr="003A4983">
        <w:rPr>
          <w:rFonts w:ascii="Arial" w:hAnsi="Arial" w:cs="Arial"/>
          <w:sz w:val="24"/>
          <w:szCs w:val="24"/>
        </w:rPr>
        <w:t xml:space="preserve"> shall </w:t>
      </w:r>
      <w:r>
        <w:rPr>
          <w:rFonts w:ascii="Arial" w:hAnsi="Arial" w:cs="Arial"/>
          <w:sz w:val="24"/>
          <w:szCs w:val="24"/>
        </w:rPr>
        <w:t xml:space="preserve">(a) </w:t>
      </w:r>
      <w:r w:rsidRPr="003A4983">
        <w:rPr>
          <w:rFonts w:ascii="Arial" w:hAnsi="Arial" w:cs="Arial"/>
          <w:sz w:val="24"/>
          <w:szCs w:val="24"/>
        </w:rPr>
        <w:t>encourage and strengthen university-industry partnerships</w:t>
      </w:r>
      <w:r>
        <w:rPr>
          <w:rFonts w:ascii="Arial" w:hAnsi="Arial" w:cs="Arial"/>
          <w:sz w:val="24"/>
          <w:szCs w:val="24"/>
        </w:rPr>
        <w:t>,</w:t>
      </w:r>
      <w:r w:rsidRPr="003A4983">
        <w:rPr>
          <w:rFonts w:ascii="Arial" w:hAnsi="Arial" w:cs="Arial"/>
          <w:sz w:val="24"/>
          <w:szCs w:val="24"/>
        </w:rPr>
        <w:t xml:space="preserve"> </w:t>
      </w:r>
      <w:r>
        <w:rPr>
          <w:rFonts w:ascii="Arial" w:hAnsi="Arial" w:cs="Arial"/>
          <w:sz w:val="24"/>
          <w:szCs w:val="24"/>
        </w:rPr>
        <w:t xml:space="preserve">(b) </w:t>
      </w:r>
      <w:r w:rsidRPr="003A4983">
        <w:rPr>
          <w:rFonts w:ascii="Arial" w:hAnsi="Arial" w:cs="Arial"/>
          <w:sz w:val="24"/>
          <w:szCs w:val="24"/>
        </w:rPr>
        <w:t xml:space="preserve">efficiently and expeditiously manage </w:t>
      </w:r>
      <w:r w:rsidRPr="003A4983">
        <w:rPr>
          <w:rFonts w:ascii="Arial" w:hAnsi="Arial" w:cs="Arial"/>
          <w:sz w:val="24"/>
          <w:szCs w:val="24"/>
        </w:rPr>
        <w:lastRenderedPageBreak/>
        <w:t>intellectual property created from these partnerships</w:t>
      </w:r>
      <w:r>
        <w:rPr>
          <w:rFonts w:ascii="Arial" w:hAnsi="Arial" w:cs="Arial"/>
          <w:sz w:val="24"/>
          <w:szCs w:val="24"/>
        </w:rPr>
        <w:t>,</w:t>
      </w:r>
      <w:r w:rsidRPr="003A4983">
        <w:rPr>
          <w:rFonts w:ascii="Arial" w:hAnsi="Arial" w:cs="Arial"/>
          <w:sz w:val="24"/>
          <w:szCs w:val="24"/>
        </w:rPr>
        <w:t xml:space="preserve"> and </w:t>
      </w:r>
      <w:r>
        <w:rPr>
          <w:rFonts w:ascii="Arial" w:hAnsi="Arial" w:cs="Arial"/>
          <w:sz w:val="24"/>
          <w:szCs w:val="24"/>
        </w:rPr>
        <w:t xml:space="preserve">(c) </w:t>
      </w:r>
      <w:r w:rsidRPr="003A4983">
        <w:rPr>
          <w:rFonts w:ascii="Arial" w:hAnsi="Arial" w:cs="Arial"/>
          <w:sz w:val="24"/>
          <w:szCs w:val="24"/>
        </w:rPr>
        <w:t>remain understanding, flexible</w:t>
      </w:r>
      <w:r>
        <w:rPr>
          <w:rFonts w:ascii="Arial" w:hAnsi="Arial" w:cs="Arial"/>
          <w:sz w:val="24"/>
          <w:szCs w:val="24"/>
        </w:rPr>
        <w:t>,</w:t>
      </w:r>
      <w:r w:rsidRPr="003A4983">
        <w:rPr>
          <w:rFonts w:ascii="Arial" w:hAnsi="Arial" w:cs="Arial"/>
          <w:sz w:val="24"/>
          <w:szCs w:val="24"/>
        </w:rPr>
        <w:t xml:space="preserve"> and open to the varied circumstances and needs of potential industry sponsors;</w:t>
      </w:r>
    </w:p>
    <w:p w14:paraId="11EC630F" w14:textId="77777777" w:rsidR="00D97264" w:rsidRPr="003A4983" w:rsidRDefault="00D97264" w:rsidP="00D97264">
      <w:pPr>
        <w:autoSpaceDE w:val="0"/>
        <w:autoSpaceDN w:val="0"/>
        <w:adjustRightInd w:val="0"/>
        <w:spacing w:after="0" w:line="240" w:lineRule="auto"/>
        <w:ind w:left="2880" w:hanging="1080"/>
        <w:rPr>
          <w:rFonts w:ascii="Arial" w:hAnsi="Arial" w:cs="Arial"/>
          <w:sz w:val="24"/>
          <w:szCs w:val="24"/>
        </w:rPr>
      </w:pPr>
    </w:p>
    <w:p w14:paraId="34A0F47E" w14:textId="77777777" w:rsidR="00D97264" w:rsidRPr="003A4983" w:rsidRDefault="00D97264" w:rsidP="000811D6">
      <w:pPr>
        <w:autoSpaceDE w:val="0"/>
        <w:autoSpaceDN w:val="0"/>
        <w:adjustRightInd w:val="0"/>
        <w:spacing w:after="0" w:line="240" w:lineRule="auto"/>
        <w:ind w:left="2520" w:hanging="720"/>
        <w:rPr>
          <w:rFonts w:ascii="Arial" w:hAnsi="Arial" w:cs="Arial"/>
          <w:sz w:val="24"/>
          <w:szCs w:val="24"/>
        </w:rPr>
      </w:pPr>
      <w:r w:rsidRPr="003A4983">
        <w:rPr>
          <w:rFonts w:ascii="Arial" w:hAnsi="Arial" w:cs="Arial"/>
          <w:sz w:val="24"/>
          <w:szCs w:val="24"/>
        </w:rPr>
        <w:t>1.3</w:t>
      </w:r>
      <w:r w:rsidRPr="003A4983">
        <w:rPr>
          <w:rFonts w:ascii="Arial" w:hAnsi="Arial" w:cs="Arial"/>
          <w:sz w:val="24"/>
          <w:szCs w:val="24"/>
        </w:rPr>
        <w:tab/>
      </w:r>
      <w:r>
        <w:rPr>
          <w:rFonts w:ascii="Arial" w:hAnsi="Arial" w:cs="Arial"/>
          <w:sz w:val="24"/>
          <w:szCs w:val="24"/>
        </w:rPr>
        <w:t>U. T. System institutions</w:t>
      </w:r>
      <w:r w:rsidRPr="003A4983">
        <w:rPr>
          <w:rFonts w:ascii="Arial" w:hAnsi="Arial" w:cs="Arial"/>
          <w:sz w:val="24"/>
          <w:szCs w:val="24"/>
        </w:rPr>
        <w:t xml:space="preserve"> should expect that when industry is underwriting sponsored research, industry commences negotiations with the expectation of speed in the execution of critical agreements, clear financial outcomes</w:t>
      </w:r>
      <w:r>
        <w:rPr>
          <w:rFonts w:ascii="Arial" w:hAnsi="Arial" w:cs="Arial"/>
          <w:sz w:val="24"/>
          <w:szCs w:val="24"/>
        </w:rPr>
        <w:t>,</w:t>
      </w:r>
      <w:r w:rsidRPr="003A4983">
        <w:rPr>
          <w:rFonts w:ascii="Arial" w:hAnsi="Arial" w:cs="Arial"/>
          <w:sz w:val="24"/>
          <w:szCs w:val="24"/>
        </w:rPr>
        <w:t xml:space="preserve"> and ownership </w:t>
      </w:r>
      <w:r>
        <w:rPr>
          <w:rFonts w:ascii="Arial" w:hAnsi="Arial" w:cs="Arial"/>
          <w:sz w:val="24"/>
          <w:szCs w:val="24"/>
        </w:rPr>
        <w:t>rights in, or appropriate access to,</w:t>
      </w:r>
      <w:r w:rsidRPr="003A4983">
        <w:rPr>
          <w:rFonts w:ascii="Arial" w:hAnsi="Arial" w:cs="Arial"/>
          <w:sz w:val="24"/>
          <w:szCs w:val="24"/>
        </w:rPr>
        <w:t xml:space="preserve"> intellectual property resulting from the work; </w:t>
      </w:r>
    </w:p>
    <w:p w14:paraId="1DD05F8A" w14:textId="77777777" w:rsidR="00D97264" w:rsidRPr="003A4983" w:rsidRDefault="00D97264" w:rsidP="00D97264">
      <w:pPr>
        <w:autoSpaceDE w:val="0"/>
        <w:autoSpaceDN w:val="0"/>
        <w:adjustRightInd w:val="0"/>
        <w:spacing w:after="0" w:line="240" w:lineRule="auto"/>
        <w:ind w:left="2880" w:hanging="1080"/>
        <w:rPr>
          <w:rFonts w:ascii="Arial" w:hAnsi="Arial" w:cs="Arial"/>
          <w:sz w:val="24"/>
          <w:szCs w:val="24"/>
        </w:rPr>
      </w:pPr>
    </w:p>
    <w:p w14:paraId="5DEDFBD6" w14:textId="77777777" w:rsidR="00D97264" w:rsidRPr="003A4983" w:rsidRDefault="00D97264" w:rsidP="000811D6">
      <w:pPr>
        <w:autoSpaceDE w:val="0"/>
        <w:autoSpaceDN w:val="0"/>
        <w:adjustRightInd w:val="0"/>
        <w:spacing w:after="0" w:line="240" w:lineRule="auto"/>
        <w:ind w:left="2520" w:hanging="720"/>
        <w:rPr>
          <w:rFonts w:ascii="Arial" w:hAnsi="Arial" w:cs="Arial"/>
          <w:sz w:val="24"/>
          <w:szCs w:val="24"/>
        </w:rPr>
      </w:pPr>
      <w:r w:rsidRPr="003A4983">
        <w:rPr>
          <w:rFonts w:ascii="Arial" w:hAnsi="Arial" w:cs="Arial"/>
          <w:sz w:val="24"/>
          <w:szCs w:val="24"/>
        </w:rPr>
        <w:t>1.4</w:t>
      </w:r>
      <w:r w:rsidRPr="003A4983">
        <w:rPr>
          <w:rFonts w:ascii="Arial" w:hAnsi="Arial" w:cs="Arial"/>
          <w:sz w:val="24"/>
          <w:szCs w:val="24"/>
        </w:rPr>
        <w:tab/>
        <w:t xml:space="preserve">Sponsored research is frequently tightly integrated with the educational mission at many </w:t>
      </w:r>
      <w:r>
        <w:rPr>
          <w:rFonts w:ascii="Arial" w:hAnsi="Arial" w:cs="Arial"/>
          <w:sz w:val="24"/>
          <w:szCs w:val="24"/>
        </w:rPr>
        <w:t>U. T. System institutions</w:t>
      </w:r>
      <w:r w:rsidRPr="003A4983">
        <w:rPr>
          <w:rFonts w:ascii="Arial" w:hAnsi="Arial" w:cs="Arial"/>
          <w:sz w:val="24"/>
          <w:szCs w:val="24"/>
        </w:rPr>
        <w:t xml:space="preserve"> but must not abridge publication and research rights, impinge upon the dissemination of research results, including student theses and dissertations, nor diminish an environment of academic and research integrity; </w:t>
      </w:r>
    </w:p>
    <w:p w14:paraId="0DE31E42" w14:textId="77777777" w:rsidR="00D97264" w:rsidRPr="003A4983" w:rsidRDefault="00D97264" w:rsidP="00D97264">
      <w:pPr>
        <w:autoSpaceDE w:val="0"/>
        <w:autoSpaceDN w:val="0"/>
        <w:adjustRightInd w:val="0"/>
        <w:spacing w:after="0" w:line="240" w:lineRule="auto"/>
        <w:ind w:left="2880" w:hanging="1080"/>
        <w:rPr>
          <w:rFonts w:ascii="Arial" w:hAnsi="Arial" w:cs="Arial"/>
          <w:sz w:val="24"/>
          <w:szCs w:val="24"/>
        </w:rPr>
      </w:pPr>
    </w:p>
    <w:p w14:paraId="5D0C7176" w14:textId="77777777" w:rsidR="00D97264" w:rsidRPr="003A4983" w:rsidRDefault="00D97264" w:rsidP="000811D6">
      <w:pPr>
        <w:autoSpaceDE w:val="0"/>
        <w:autoSpaceDN w:val="0"/>
        <w:adjustRightInd w:val="0"/>
        <w:spacing w:after="0" w:line="240" w:lineRule="auto"/>
        <w:ind w:left="2520" w:hanging="720"/>
        <w:rPr>
          <w:rFonts w:ascii="Arial" w:hAnsi="Arial" w:cs="Arial"/>
          <w:sz w:val="24"/>
          <w:szCs w:val="24"/>
        </w:rPr>
      </w:pPr>
      <w:r w:rsidRPr="003A4983">
        <w:rPr>
          <w:rFonts w:ascii="Arial" w:hAnsi="Arial" w:cs="Arial"/>
          <w:sz w:val="24"/>
          <w:szCs w:val="24"/>
        </w:rPr>
        <w:t>1.5</w:t>
      </w:r>
      <w:r w:rsidRPr="003A4983">
        <w:rPr>
          <w:rFonts w:ascii="Arial" w:hAnsi="Arial" w:cs="Arial"/>
          <w:sz w:val="24"/>
          <w:szCs w:val="24"/>
        </w:rPr>
        <w:tab/>
        <w:t xml:space="preserve">The primary research-related duties of members of the faculty at </w:t>
      </w:r>
      <w:r>
        <w:rPr>
          <w:rFonts w:ascii="Arial" w:hAnsi="Arial" w:cs="Arial"/>
          <w:sz w:val="24"/>
          <w:szCs w:val="24"/>
        </w:rPr>
        <w:t>U. T. System institutions</w:t>
      </w:r>
      <w:r w:rsidRPr="003A4983">
        <w:rPr>
          <w:rFonts w:ascii="Arial" w:hAnsi="Arial" w:cs="Arial"/>
          <w:sz w:val="24"/>
          <w:szCs w:val="24"/>
        </w:rPr>
        <w:t xml:space="preserve"> are to teach, study, investigate, discover, create, disseminate, develop professionally</w:t>
      </w:r>
      <w:r>
        <w:rPr>
          <w:rFonts w:ascii="Arial" w:hAnsi="Arial" w:cs="Arial"/>
          <w:sz w:val="24"/>
          <w:szCs w:val="24"/>
        </w:rPr>
        <w:t>,</w:t>
      </w:r>
      <w:r w:rsidRPr="003A4983">
        <w:rPr>
          <w:rFonts w:ascii="Arial" w:hAnsi="Arial" w:cs="Arial"/>
          <w:sz w:val="24"/>
          <w:szCs w:val="24"/>
        </w:rPr>
        <w:t xml:space="preserve"> and infuse new knowledge into their classes and </w:t>
      </w:r>
      <w:r>
        <w:rPr>
          <w:rFonts w:ascii="Arial" w:hAnsi="Arial" w:cs="Arial"/>
          <w:sz w:val="24"/>
          <w:szCs w:val="24"/>
        </w:rPr>
        <w:t>student interaction</w:t>
      </w:r>
      <w:r w:rsidRPr="003A4983">
        <w:rPr>
          <w:rFonts w:ascii="Arial" w:hAnsi="Arial" w:cs="Arial"/>
          <w:sz w:val="24"/>
          <w:szCs w:val="24"/>
        </w:rPr>
        <w:t>;</w:t>
      </w:r>
    </w:p>
    <w:p w14:paraId="4169B181" w14:textId="77777777" w:rsidR="00D97264" w:rsidRPr="003A4983" w:rsidRDefault="00D97264" w:rsidP="00D97264">
      <w:pPr>
        <w:autoSpaceDE w:val="0"/>
        <w:autoSpaceDN w:val="0"/>
        <w:adjustRightInd w:val="0"/>
        <w:spacing w:after="0" w:line="240" w:lineRule="auto"/>
        <w:ind w:left="2880" w:hanging="1080"/>
        <w:rPr>
          <w:rFonts w:ascii="Arial" w:hAnsi="Arial" w:cs="Arial"/>
          <w:sz w:val="24"/>
          <w:szCs w:val="24"/>
        </w:rPr>
      </w:pPr>
    </w:p>
    <w:p w14:paraId="0ECB8273" w14:textId="77777777" w:rsidR="00D97264" w:rsidRPr="003A4983" w:rsidRDefault="00D97264" w:rsidP="000811D6">
      <w:pPr>
        <w:autoSpaceDE w:val="0"/>
        <w:autoSpaceDN w:val="0"/>
        <w:adjustRightInd w:val="0"/>
        <w:spacing w:after="0" w:line="240" w:lineRule="auto"/>
        <w:ind w:left="2520" w:hanging="720"/>
        <w:rPr>
          <w:rFonts w:ascii="Arial" w:hAnsi="Arial" w:cs="Arial"/>
          <w:sz w:val="24"/>
          <w:szCs w:val="24"/>
        </w:rPr>
      </w:pPr>
      <w:r w:rsidRPr="003A4983">
        <w:rPr>
          <w:rFonts w:ascii="Arial" w:hAnsi="Arial" w:cs="Arial"/>
          <w:sz w:val="24"/>
          <w:szCs w:val="24"/>
        </w:rPr>
        <w:t>1.6</w:t>
      </w:r>
      <w:r w:rsidRPr="003A4983">
        <w:rPr>
          <w:rFonts w:ascii="Arial" w:hAnsi="Arial" w:cs="Arial"/>
          <w:sz w:val="24"/>
          <w:szCs w:val="24"/>
        </w:rPr>
        <w:tab/>
        <w:t xml:space="preserve">Commercialization of technology enhances the reputation of the </w:t>
      </w:r>
      <w:r>
        <w:rPr>
          <w:rFonts w:ascii="Arial" w:hAnsi="Arial" w:cs="Arial"/>
          <w:sz w:val="24"/>
          <w:szCs w:val="24"/>
        </w:rPr>
        <w:t>U. T.</w:t>
      </w:r>
      <w:r w:rsidRPr="003A4983">
        <w:rPr>
          <w:rFonts w:ascii="Arial" w:hAnsi="Arial" w:cs="Arial"/>
          <w:sz w:val="24"/>
          <w:szCs w:val="24"/>
        </w:rPr>
        <w:t xml:space="preserve"> System</w:t>
      </w:r>
      <w:r>
        <w:rPr>
          <w:rFonts w:ascii="Arial" w:hAnsi="Arial" w:cs="Arial"/>
          <w:sz w:val="24"/>
          <w:szCs w:val="24"/>
        </w:rPr>
        <w:t xml:space="preserve"> and enables transformation of knowledge into the marketplace</w:t>
      </w:r>
      <w:r w:rsidRPr="003A4983">
        <w:rPr>
          <w:rFonts w:ascii="Arial" w:hAnsi="Arial" w:cs="Arial"/>
          <w:sz w:val="24"/>
          <w:szCs w:val="24"/>
        </w:rPr>
        <w:t>; and</w:t>
      </w:r>
    </w:p>
    <w:p w14:paraId="30582E6D" w14:textId="77777777" w:rsidR="00D97264" w:rsidRPr="003A4983" w:rsidRDefault="00D97264" w:rsidP="00D97264">
      <w:pPr>
        <w:autoSpaceDE w:val="0"/>
        <w:autoSpaceDN w:val="0"/>
        <w:adjustRightInd w:val="0"/>
        <w:spacing w:after="0" w:line="240" w:lineRule="auto"/>
        <w:ind w:left="2880" w:hanging="1080"/>
        <w:rPr>
          <w:rFonts w:ascii="Arial" w:hAnsi="Arial" w:cs="Arial"/>
          <w:sz w:val="24"/>
          <w:szCs w:val="24"/>
        </w:rPr>
      </w:pPr>
    </w:p>
    <w:p w14:paraId="41F9CB5D" w14:textId="77777777" w:rsidR="00D97264" w:rsidRDefault="00D97264" w:rsidP="000811D6">
      <w:pPr>
        <w:autoSpaceDE w:val="0"/>
        <w:autoSpaceDN w:val="0"/>
        <w:adjustRightInd w:val="0"/>
        <w:spacing w:after="0" w:line="240" w:lineRule="auto"/>
        <w:ind w:left="2520" w:hanging="720"/>
        <w:rPr>
          <w:rFonts w:ascii="Arial" w:hAnsi="Arial" w:cs="Arial"/>
          <w:sz w:val="24"/>
          <w:szCs w:val="24"/>
        </w:rPr>
      </w:pPr>
      <w:r w:rsidRPr="003A4983">
        <w:rPr>
          <w:rFonts w:ascii="Arial" w:hAnsi="Arial" w:cs="Arial"/>
          <w:sz w:val="24"/>
          <w:szCs w:val="24"/>
        </w:rPr>
        <w:t>1.7</w:t>
      </w:r>
      <w:r w:rsidRPr="003A4983">
        <w:rPr>
          <w:rFonts w:ascii="Arial" w:hAnsi="Arial" w:cs="Arial"/>
          <w:sz w:val="24"/>
          <w:szCs w:val="24"/>
        </w:rPr>
        <w:tab/>
        <w:t xml:space="preserve">Compliance with </w:t>
      </w:r>
      <w:r>
        <w:rPr>
          <w:rFonts w:ascii="Arial" w:hAnsi="Arial" w:cs="Arial"/>
          <w:sz w:val="24"/>
          <w:szCs w:val="24"/>
        </w:rPr>
        <w:t xml:space="preserve">all </w:t>
      </w:r>
      <w:r w:rsidRPr="003A4983">
        <w:rPr>
          <w:rFonts w:ascii="Arial" w:hAnsi="Arial" w:cs="Arial"/>
          <w:sz w:val="24"/>
          <w:szCs w:val="24"/>
        </w:rPr>
        <w:t>applicable federal laws and regulations, the Texas Constitution</w:t>
      </w:r>
      <w:r>
        <w:rPr>
          <w:rFonts w:ascii="Arial" w:hAnsi="Arial" w:cs="Arial"/>
          <w:sz w:val="24"/>
          <w:szCs w:val="24"/>
        </w:rPr>
        <w:t>,</w:t>
      </w:r>
      <w:r w:rsidRPr="003A4983">
        <w:rPr>
          <w:rFonts w:ascii="Arial" w:hAnsi="Arial" w:cs="Arial"/>
          <w:sz w:val="24"/>
          <w:szCs w:val="24"/>
        </w:rPr>
        <w:t xml:space="preserve"> and applicable laws of the State of Texas is essential for successful </w:t>
      </w:r>
      <w:r>
        <w:rPr>
          <w:rFonts w:ascii="Arial" w:hAnsi="Arial" w:cs="Arial"/>
          <w:sz w:val="24"/>
          <w:szCs w:val="24"/>
        </w:rPr>
        <w:t>U. T.</w:t>
      </w:r>
      <w:r w:rsidRPr="003A4983">
        <w:rPr>
          <w:rFonts w:ascii="Arial" w:hAnsi="Arial" w:cs="Arial"/>
          <w:sz w:val="24"/>
          <w:szCs w:val="24"/>
        </w:rPr>
        <w:t xml:space="preserve"> System technology commercialization.</w:t>
      </w:r>
    </w:p>
    <w:p w14:paraId="26FB785E" w14:textId="77777777" w:rsidR="00D97264" w:rsidRPr="003A4983" w:rsidRDefault="00D97264" w:rsidP="00D97264">
      <w:pPr>
        <w:autoSpaceDE w:val="0"/>
        <w:autoSpaceDN w:val="0"/>
        <w:adjustRightInd w:val="0"/>
        <w:spacing w:after="0" w:line="240" w:lineRule="auto"/>
        <w:ind w:left="2880" w:hanging="1080"/>
        <w:rPr>
          <w:rFonts w:ascii="Arial" w:hAnsi="Arial" w:cs="Arial"/>
          <w:sz w:val="24"/>
          <w:szCs w:val="24"/>
        </w:rPr>
      </w:pPr>
    </w:p>
    <w:p w14:paraId="3AE1303A" w14:textId="77777777" w:rsidR="00D97264" w:rsidRDefault="00D97264" w:rsidP="00D97264">
      <w:pPr>
        <w:autoSpaceDE w:val="0"/>
        <w:autoSpaceDN w:val="0"/>
        <w:adjustRightInd w:val="0"/>
        <w:spacing w:after="0" w:line="240" w:lineRule="auto"/>
        <w:ind w:left="1800" w:hanging="1080"/>
        <w:rPr>
          <w:rFonts w:ascii="Arial" w:hAnsi="Arial" w:cs="Arial"/>
          <w:sz w:val="24"/>
          <w:szCs w:val="24"/>
        </w:rPr>
      </w:pPr>
      <w:r>
        <w:rPr>
          <w:rFonts w:ascii="Arial" w:hAnsi="Arial" w:cs="Arial"/>
          <w:sz w:val="24"/>
          <w:szCs w:val="24"/>
        </w:rPr>
        <w:t>Sec. 2</w:t>
      </w:r>
      <w:r>
        <w:rPr>
          <w:rFonts w:ascii="Arial" w:hAnsi="Arial" w:cs="Arial"/>
          <w:sz w:val="24"/>
          <w:szCs w:val="24"/>
        </w:rPr>
        <w:tab/>
        <w:t xml:space="preserve">Ownership of Intellectual Property.  </w:t>
      </w:r>
      <w:r w:rsidRPr="00B55BD2">
        <w:rPr>
          <w:rFonts w:ascii="Arial" w:hAnsi="Arial" w:cs="Arial"/>
          <w:sz w:val="24"/>
          <w:szCs w:val="24"/>
        </w:rPr>
        <w:t>Except as set forth in Section 5, t</w:t>
      </w:r>
      <w:r w:rsidRPr="008F0C62">
        <w:rPr>
          <w:rFonts w:ascii="Arial" w:hAnsi="Arial" w:cs="Arial"/>
          <w:sz w:val="24"/>
          <w:szCs w:val="24"/>
        </w:rPr>
        <w:t>he Board of Regents automatically owns the intellectual</w:t>
      </w:r>
      <w:r>
        <w:rPr>
          <w:rFonts w:ascii="Arial" w:hAnsi="Arial" w:cs="Arial"/>
          <w:sz w:val="24"/>
          <w:szCs w:val="24"/>
        </w:rPr>
        <w:t xml:space="preserve"> </w:t>
      </w:r>
      <w:r w:rsidRPr="008F0C62">
        <w:rPr>
          <w:rFonts w:ascii="Arial" w:hAnsi="Arial" w:cs="Arial"/>
          <w:sz w:val="24"/>
          <w:szCs w:val="24"/>
        </w:rPr>
        <w:t>property created by individuals subject to this Rule</w:t>
      </w:r>
      <w:r>
        <w:rPr>
          <w:rFonts w:ascii="Arial" w:hAnsi="Arial" w:cs="Arial"/>
          <w:sz w:val="24"/>
          <w:szCs w:val="24"/>
        </w:rPr>
        <w:t>, yet recognizes the importance of discovery commercialization. I</w:t>
      </w:r>
      <w:r w:rsidRPr="00B55BD2">
        <w:rPr>
          <w:rFonts w:ascii="Arial" w:hAnsi="Arial" w:cs="Arial"/>
          <w:sz w:val="24"/>
          <w:szCs w:val="24"/>
        </w:rPr>
        <w:t xml:space="preserve">n appropriate circumstances concerning intellectual property resulting from research supported by </w:t>
      </w:r>
      <w:r w:rsidRPr="00A76974">
        <w:rPr>
          <w:rFonts w:ascii="Arial" w:hAnsi="Arial" w:cs="Arial"/>
          <w:sz w:val="24"/>
          <w:szCs w:val="24"/>
        </w:rPr>
        <w:t>(a) an entirely private, nongovernmental grant or contract with a nonprofit or for-profit entity, or (b) an entirely private gift or grant to the U.</w:t>
      </w:r>
      <w:r>
        <w:rPr>
          <w:rFonts w:ascii="Arial" w:hAnsi="Arial" w:cs="Arial"/>
          <w:sz w:val="24"/>
          <w:szCs w:val="24"/>
        </w:rPr>
        <w:t xml:space="preserve"> </w:t>
      </w:r>
      <w:r w:rsidRPr="00A76974">
        <w:rPr>
          <w:rFonts w:ascii="Arial" w:hAnsi="Arial" w:cs="Arial"/>
          <w:sz w:val="24"/>
          <w:szCs w:val="24"/>
        </w:rPr>
        <w:t>T</w:t>
      </w:r>
      <w:r>
        <w:rPr>
          <w:rFonts w:ascii="Arial" w:hAnsi="Arial" w:cs="Arial"/>
          <w:sz w:val="24"/>
          <w:szCs w:val="24"/>
        </w:rPr>
        <w:t xml:space="preserve">. </w:t>
      </w:r>
      <w:r w:rsidRPr="00A76974">
        <w:rPr>
          <w:rFonts w:ascii="Arial" w:hAnsi="Arial" w:cs="Arial"/>
          <w:sz w:val="24"/>
          <w:szCs w:val="24"/>
        </w:rPr>
        <w:t xml:space="preserve">System </w:t>
      </w:r>
      <w:r w:rsidRPr="00A76974">
        <w:rPr>
          <w:rFonts w:ascii="Arial" w:hAnsi="Arial" w:cs="Arial"/>
          <w:sz w:val="24"/>
          <w:szCs w:val="24"/>
        </w:rPr>
        <w:lastRenderedPageBreak/>
        <w:t xml:space="preserve">or any </w:t>
      </w:r>
      <w:r>
        <w:rPr>
          <w:rFonts w:ascii="Arial" w:hAnsi="Arial" w:cs="Arial"/>
          <w:sz w:val="24"/>
          <w:szCs w:val="24"/>
        </w:rPr>
        <w:t>U. T. System institution</w:t>
      </w:r>
      <w:r w:rsidRPr="00A76974">
        <w:rPr>
          <w:rFonts w:ascii="Arial" w:hAnsi="Arial" w:cs="Arial"/>
          <w:sz w:val="24"/>
          <w:szCs w:val="24"/>
        </w:rPr>
        <w:t xml:space="preserve">, as set forth in Section 12.1, the </w:t>
      </w:r>
      <w:r>
        <w:rPr>
          <w:rFonts w:ascii="Arial" w:hAnsi="Arial" w:cs="Arial"/>
          <w:sz w:val="24"/>
          <w:szCs w:val="24"/>
        </w:rPr>
        <w:t>U. T.</w:t>
      </w:r>
      <w:r w:rsidRPr="00A76974">
        <w:rPr>
          <w:rFonts w:ascii="Arial" w:hAnsi="Arial" w:cs="Arial"/>
          <w:sz w:val="24"/>
          <w:szCs w:val="24"/>
        </w:rPr>
        <w:t xml:space="preserve"> System or a U.</w:t>
      </w:r>
      <w:r>
        <w:rPr>
          <w:rFonts w:ascii="Arial" w:hAnsi="Arial" w:cs="Arial"/>
          <w:sz w:val="24"/>
          <w:szCs w:val="24"/>
        </w:rPr>
        <w:t xml:space="preserve"> </w:t>
      </w:r>
      <w:r w:rsidRPr="00A76974">
        <w:rPr>
          <w:rFonts w:ascii="Arial" w:hAnsi="Arial" w:cs="Arial"/>
          <w:sz w:val="24"/>
          <w:szCs w:val="24"/>
        </w:rPr>
        <w:t xml:space="preserve">T. </w:t>
      </w:r>
      <w:r>
        <w:rPr>
          <w:rFonts w:ascii="Arial" w:hAnsi="Arial" w:cs="Arial"/>
          <w:sz w:val="24"/>
          <w:szCs w:val="24"/>
        </w:rPr>
        <w:t xml:space="preserve">System </w:t>
      </w:r>
      <w:r w:rsidRPr="00A76974">
        <w:rPr>
          <w:rFonts w:ascii="Arial" w:hAnsi="Arial" w:cs="Arial"/>
          <w:sz w:val="24"/>
          <w:szCs w:val="24"/>
        </w:rPr>
        <w:t xml:space="preserve">institution may enter into an agreement to transfer </w:t>
      </w:r>
      <w:r w:rsidRPr="00CD49CC">
        <w:rPr>
          <w:rFonts w:ascii="Arial" w:hAnsi="Arial" w:cs="Arial"/>
          <w:sz w:val="24"/>
          <w:szCs w:val="24"/>
        </w:rPr>
        <w:t>or grant appropriate access to</w:t>
      </w:r>
      <w:r>
        <w:rPr>
          <w:rFonts w:ascii="Arial" w:hAnsi="Arial" w:cs="Arial"/>
          <w:sz w:val="24"/>
          <w:szCs w:val="24"/>
        </w:rPr>
        <w:t xml:space="preserve"> </w:t>
      </w:r>
      <w:r w:rsidRPr="00A76974">
        <w:rPr>
          <w:rFonts w:ascii="Arial" w:hAnsi="Arial" w:cs="Arial"/>
          <w:sz w:val="24"/>
          <w:szCs w:val="24"/>
        </w:rPr>
        <w:t>the Board of Regents’ rights in intellectual property to third parties</w:t>
      </w:r>
      <w:r>
        <w:rPr>
          <w:rFonts w:ascii="Arial" w:hAnsi="Arial" w:cs="Arial"/>
          <w:sz w:val="24"/>
          <w:szCs w:val="24"/>
        </w:rPr>
        <w:t>. For purposes of this Rule, intellectual property includes</w:t>
      </w:r>
      <w:r w:rsidRPr="008F0C62">
        <w:rPr>
          <w:rFonts w:ascii="Arial" w:hAnsi="Arial" w:cs="Arial"/>
          <w:sz w:val="24"/>
          <w:szCs w:val="24"/>
        </w:rPr>
        <w:t xml:space="preserve">, but </w:t>
      </w:r>
      <w:r>
        <w:rPr>
          <w:rFonts w:ascii="Arial" w:hAnsi="Arial" w:cs="Arial"/>
          <w:sz w:val="24"/>
          <w:szCs w:val="24"/>
        </w:rPr>
        <w:t xml:space="preserve">is </w:t>
      </w:r>
      <w:r w:rsidRPr="008F0C62">
        <w:rPr>
          <w:rFonts w:ascii="Arial" w:hAnsi="Arial" w:cs="Arial"/>
          <w:sz w:val="24"/>
          <w:szCs w:val="24"/>
        </w:rPr>
        <w:t>not</w:t>
      </w:r>
      <w:r>
        <w:rPr>
          <w:rFonts w:ascii="Arial" w:hAnsi="Arial" w:cs="Arial"/>
          <w:sz w:val="24"/>
          <w:szCs w:val="24"/>
        </w:rPr>
        <w:t xml:space="preserve"> </w:t>
      </w:r>
      <w:r w:rsidRPr="008F0C62">
        <w:rPr>
          <w:rFonts w:ascii="Arial" w:hAnsi="Arial" w:cs="Arial"/>
          <w:sz w:val="24"/>
          <w:szCs w:val="24"/>
        </w:rPr>
        <w:t xml:space="preserve">limited to, </w:t>
      </w:r>
      <w:r>
        <w:rPr>
          <w:rFonts w:ascii="Arial" w:hAnsi="Arial" w:cs="Arial"/>
          <w:sz w:val="24"/>
          <w:szCs w:val="24"/>
        </w:rPr>
        <w:t>a</w:t>
      </w:r>
      <w:r w:rsidRPr="008F0C62">
        <w:rPr>
          <w:rFonts w:ascii="Arial" w:hAnsi="Arial" w:cs="Arial"/>
          <w:sz w:val="24"/>
          <w:szCs w:val="24"/>
        </w:rPr>
        <w:t>ny invention, discovery,</w:t>
      </w:r>
      <w:r>
        <w:rPr>
          <w:rFonts w:ascii="Arial" w:hAnsi="Arial" w:cs="Arial"/>
          <w:sz w:val="24"/>
          <w:szCs w:val="24"/>
        </w:rPr>
        <w:t xml:space="preserve"> </w:t>
      </w:r>
      <w:r w:rsidRPr="008F0C62">
        <w:rPr>
          <w:rFonts w:ascii="Arial" w:hAnsi="Arial" w:cs="Arial"/>
          <w:sz w:val="24"/>
          <w:szCs w:val="24"/>
        </w:rPr>
        <w:t>creation, know-how, trade secret, technology, scientific or</w:t>
      </w:r>
      <w:r>
        <w:rPr>
          <w:rFonts w:ascii="Arial" w:hAnsi="Arial" w:cs="Arial"/>
          <w:sz w:val="24"/>
          <w:szCs w:val="24"/>
        </w:rPr>
        <w:t xml:space="preserve"> </w:t>
      </w:r>
      <w:r w:rsidRPr="002120DC">
        <w:rPr>
          <w:rFonts w:ascii="Arial" w:hAnsi="Arial" w:cs="Arial"/>
          <w:sz w:val="24"/>
          <w:szCs w:val="24"/>
        </w:rPr>
        <w:t>technological development, research data, work of authorship</w:t>
      </w:r>
      <w:r>
        <w:rPr>
          <w:rFonts w:ascii="Arial" w:hAnsi="Arial" w:cs="Arial"/>
          <w:sz w:val="24"/>
          <w:szCs w:val="24"/>
        </w:rPr>
        <w:t xml:space="preserve"> </w:t>
      </w:r>
      <w:r w:rsidRPr="002120DC">
        <w:rPr>
          <w:rFonts w:ascii="Arial" w:hAnsi="Arial" w:cs="Arial"/>
          <w:sz w:val="24"/>
          <w:szCs w:val="24"/>
        </w:rPr>
        <w:t>and software</w:t>
      </w:r>
      <w:r>
        <w:rPr>
          <w:rFonts w:ascii="Arial" w:hAnsi="Arial" w:cs="Arial"/>
          <w:sz w:val="24"/>
          <w:szCs w:val="24"/>
        </w:rPr>
        <w:t>,</w:t>
      </w:r>
      <w:r w:rsidRPr="002120DC">
        <w:rPr>
          <w:rFonts w:ascii="Arial" w:hAnsi="Arial" w:cs="Arial"/>
          <w:sz w:val="24"/>
          <w:szCs w:val="24"/>
        </w:rPr>
        <w:t xml:space="preserve"> regardless of whether subject to</w:t>
      </w:r>
      <w:r>
        <w:rPr>
          <w:rFonts w:ascii="Arial" w:hAnsi="Arial" w:cs="Arial"/>
          <w:sz w:val="24"/>
          <w:szCs w:val="24"/>
        </w:rPr>
        <w:t xml:space="preserve"> </w:t>
      </w:r>
      <w:r w:rsidRPr="002120DC">
        <w:rPr>
          <w:rFonts w:ascii="Arial" w:hAnsi="Arial" w:cs="Arial"/>
          <w:sz w:val="24"/>
          <w:szCs w:val="24"/>
        </w:rPr>
        <w:t>protection under patent, trademark, copyright</w:t>
      </w:r>
      <w:r>
        <w:rPr>
          <w:rFonts w:ascii="Arial" w:hAnsi="Arial" w:cs="Arial"/>
          <w:sz w:val="24"/>
          <w:szCs w:val="24"/>
        </w:rPr>
        <w:t>, or</w:t>
      </w:r>
      <w:r w:rsidRPr="002120DC">
        <w:rPr>
          <w:rFonts w:ascii="Arial" w:hAnsi="Arial" w:cs="Arial"/>
          <w:sz w:val="24"/>
          <w:szCs w:val="24"/>
        </w:rPr>
        <w:t xml:space="preserve"> other laws</w:t>
      </w:r>
      <w:r w:rsidRPr="008F0C62">
        <w:rPr>
          <w:rFonts w:ascii="Arial" w:hAnsi="Arial" w:cs="Arial"/>
          <w:sz w:val="24"/>
          <w:szCs w:val="24"/>
        </w:rPr>
        <w:t>.</w:t>
      </w:r>
    </w:p>
    <w:p w14:paraId="6C03EAB9" w14:textId="21D7B690" w:rsidR="00D97264" w:rsidRDefault="000811D6" w:rsidP="00D97264">
      <w:pPr>
        <w:autoSpaceDE w:val="0"/>
        <w:autoSpaceDN w:val="0"/>
        <w:adjustRightInd w:val="0"/>
        <w:spacing w:after="0" w:line="240" w:lineRule="auto"/>
        <w:ind w:left="1800" w:hanging="1080"/>
        <w:rPr>
          <w:rFonts w:ascii="Arial" w:hAnsi="Arial" w:cs="Arial"/>
          <w:sz w:val="24"/>
          <w:szCs w:val="24"/>
        </w:rPr>
      </w:pPr>
      <w:r>
        <w:rPr>
          <w:rFonts w:ascii="Arial" w:hAnsi="Arial" w:cs="Arial"/>
          <w:sz w:val="24"/>
          <w:szCs w:val="24"/>
        </w:rPr>
        <w:t xml:space="preserve"> </w:t>
      </w:r>
    </w:p>
    <w:p w14:paraId="6D50AA40" w14:textId="77777777" w:rsidR="00D97264" w:rsidRDefault="00D97264" w:rsidP="00D97264">
      <w:pPr>
        <w:autoSpaceDE w:val="0"/>
        <w:autoSpaceDN w:val="0"/>
        <w:adjustRightInd w:val="0"/>
        <w:spacing w:after="0" w:line="240" w:lineRule="auto"/>
        <w:ind w:left="1800" w:hanging="1080"/>
        <w:rPr>
          <w:rFonts w:ascii="Arial" w:hAnsi="Arial" w:cs="Arial"/>
          <w:sz w:val="24"/>
          <w:szCs w:val="24"/>
        </w:rPr>
      </w:pPr>
      <w:r>
        <w:rPr>
          <w:rFonts w:ascii="Arial" w:hAnsi="Arial" w:cs="Arial"/>
          <w:sz w:val="24"/>
          <w:szCs w:val="24"/>
        </w:rPr>
        <w:t>Sec. 3</w:t>
      </w:r>
      <w:r>
        <w:rPr>
          <w:rFonts w:ascii="Arial" w:hAnsi="Arial" w:cs="Arial"/>
          <w:sz w:val="24"/>
          <w:szCs w:val="24"/>
        </w:rPr>
        <w:tab/>
        <w:t>Individuals Subject to this Rule.  While students are governed by Section 6, this Rule applies to all persons employed by the U. T. System or any U. T. System institution, as well as to anyone using the facilities or resources</w:t>
      </w:r>
      <w:r w:rsidRPr="00B3021A">
        <w:rPr>
          <w:rFonts w:ascii="Arial" w:hAnsi="Arial" w:cs="Arial"/>
          <w:sz w:val="24"/>
          <w:szCs w:val="24"/>
        </w:rPr>
        <w:t xml:space="preserve"> </w:t>
      </w:r>
      <w:r>
        <w:rPr>
          <w:rFonts w:ascii="Arial" w:hAnsi="Arial" w:cs="Arial"/>
          <w:sz w:val="24"/>
          <w:szCs w:val="24"/>
        </w:rPr>
        <w:t>of the U. T. System or any U. T. System institution. All</w:t>
      </w:r>
      <w:r w:rsidRPr="008F0C62">
        <w:rPr>
          <w:rFonts w:ascii="Arial" w:hAnsi="Arial" w:cs="Arial"/>
          <w:sz w:val="24"/>
          <w:szCs w:val="24"/>
        </w:rPr>
        <w:t xml:space="preserve"> individuals subject to this Rule</w:t>
      </w:r>
      <w:r>
        <w:rPr>
          <w:rFonts w:ascii="Arial" w:hAnsi="Arial" w:cs="Arial"/>
          <w:sz w:val="24"/>
          <w:szCs w:val="24"/>
        </w:rPr>
        <w:t xml:space="preserve"> </w:t>
      </w:r>
      <w:r w:rsidRPr="008F0C62">
        <w:rPr>
          <w:rFonts w:ascii="Arial" w:hAnsi="Arial" w:cs="Arial"/>
          <w:sz w:val="24"/>
          <w:szCs w:val="24"/>
        </w:rPr>
        <w:t>must assign</w:t>
      </w:r>
      <w:r>
        <w:rPr>
          <w:rFonts w:ascii="Arial" w:hAnsi="Arial" w:cs="Arial"/>
          <w:sz w:val="24"/>
          <w:szCs w:val="24"/>
        </w:rPr>
        <w:t>,</w:t>
      </w:r>
      <w:r w:rsidRPr="008F0C62">
        <w:rPr>
          <w:rFonts w:ascii="Arial" w:hAnsi="Arial" w:cs="Arial"/>
          <w:sz w:val="24"/>
          <w:szCs w:val="24"/>
        </w:rPr>
        <w:t xml:space="preserve"> and do hereby </w:t>
      </w:r>
      <w:r>
        <w:rPr>
          <w:rFonts w:ascii="Arial" w:hAnsi="Arial" w:cs="Arial"/>
          <w:sz w:val="24"/>
          <w:szCs w:val="24"/>
        </w:rPr>
        <w:t>assign,</w:t>
      </w:r>
      <w:r w:rsidRPr="008F0C62">
        <w:rPr>
          <w:rFonts w:ascii="Arial" w:hAnsi="Arial" w:cs="Arial"/>
          <w:sz w:val="24"/>
          <w:szCs w:val="24"/>
        </w:rPr>
        <w:t xml:space="preserve"> their rights in such</w:t>
      </w:r>
      <w:r>
        <w:rPr>
          <w:rFonts w:ascii="Arial" w:hAnsi="Arial" w:cs="Arial"/>
          <w:sz w:val="24"/>
          <w:szCs w:val="24"/>
        </w:rPr>
        <w:t xml:space="preserve"> </w:t>
      </w:r>
      <w:r w:rsidRPr="008F0C62">
        <w:rPr>
          <w:rFonts w:ascii="Arial" w:hAnsi="Arial" w:cs="Arial"/>
          <w:sz w:val="24"/>
          <w:szCs w:val="24"/>
        </w:rPr>
        <w:t>intellectual property to the Board of Regents</w:t>
      </w:r>
      <w:r>
        <w:rPr>
          <w:rFonts w:ascii="Arial" w:hAnsi="Arial" w:cs="Arial"/>
          <w:sz w:val="24"/>
          <w:szCs w:val="24"/>
        </w:rPr>
        <w:t>, and such i</w:t>
      </w:r>
      <w:r w:rsidRPr="008F0C62">
        <w:rPr>
          <w:rFonts w:ascii="Arial" w:hAnsi="Arial" w:cs="Arial"/>
          <w:sz w:val="24"/>
          <w:szCs w:val="24"/>
        </w:rPr>
        <w:t>ndividuals shall promptly execute and deliver all</w:t>
      </w:r>
      <w:r>
        <w:rPr>
          <w:rFonts w:ascii="Arial" w:hAnsi="Arial" w:cs="Arial"/>
          <w:sz w:val="24"/>
          <w:szCs w:val="24"/>
        </w:rPr>
        <w:t xml:space="preserve"> </w:t>
      </w:r>
      <w:r w:rsidRPr="008F0C62">
        <w:rPr>
          <w:rFonts w:ascii="Arial" w:hAnsi="Arial" w:cs="Arial"/>
          <w:sz w:val="24"/>
          <w:szCs w:val="24"/>
        </w:rPr>
        <w:t>documents and other instruments as are reasonably necessary</w:t>
      </w:r>
      <w:r>
        <w:rPr>
          <w:rFonts w:ascii="Arial" w:hAnsi="Arial" w:cs="Arial"/>
          <w:sz w:val="24"/>
          <w:szCs w:val="24"/>
        </w:rPr>
        <w:t xml:space="preserve"> </w:t>
      </w:r>
      <w:r w:rsidRPr="008F0C62">
        <w:rPr>
          <w:rFonts w:ascii="Arial" w:hAnsi="Arial" w:cs="Arial"/>
          <w:sz w:val="24"/>
          <w:szCs w:val="24"/>
        </w:rPr>
        <w:t xml:space="preserve">to reflect the </w:t>
      </w:r>
      <w:r>
        <w:rPr>
          <w:rFonts w:ascii="Arial" w:hAnsi="Arial" w:cs="Arial"/>
          <w:sz w:val="24"/>
          <w:szCs w:val="24"/>
        </w:rPr>
        <w:t xml:space="preserve">Board of Regents’ </w:t>
      </w:r>
      <w:r w:rsidRPr="008F0C62">
        <w:rPr>
          <w:rFonts w:ascii="Arial" w:hAnsi="Arial" w:cs="Arial"/>
          <w:sz w:val="24"/>
          <w:szCs w:val="24"/>
        </w:rPr>
        <w:t>ownership of such intellectual</w:t>
      </w:r>
      <w:r>
        <w:rPr>
          <w:rFonts w:ascii="Arial" w:hAnsi="Arial" w:cs="Arial"/>
          <w:sz w:val="24"/>
          <w:szCs w:val="24"/>
        </w:rPr>
        <w:t xml:space="preserve"> </w:t>
      </w:r>
      <w:r w:rsidRPr="008F0C62">
        <w:rPr>
          <w:rFonts w:ascii="Arial" w:hAnsi="Arial" w:cs="Arial"/>
          <w:sz w:val="24"/>
          <w:szCs w:val="24"/>
        </w:rPr>
        <w:t>property</w:t>
      </w:r>
      <w:r>
        <w:rPr>
          <w:rFonts w:ascii="Arial" w:hAnsi="Arial" w:cs="Arial"/>
          <w:sz w:val="24"/>
          <w:szCs w:val="24"/>
        </w:rPr>
        <w:t xml:space="preserve">. </w:t>
      </w:r>
      <w:r w:rsidRPr="008F0C62">
        <w:rPr>
          <w:rFonts w:ascii="Arial" w:hAnsi="Arial" w:cs="Arial"/>
          <w:sz w:val="24"/>
          <w:szCs w:val="24"/>
        </w:rPr>
        <w:t xml:space="preserve">A creator of intellectual property owned by the </w:t>
      </w:r>
      <w:r>
        <w:rPr>
          <w:rFonts w:ascii="Arial" w:hAnsi="Arial" w:cs="Arial"/>
          <w:sz w:val="24"/>
          <w:szCs w:val="24"/>
        </w:rPr>
        <w:t>Board of Regents</w:t>
      </w:r>
      <w:r w:rsidRPr="008F0C62">
        <w:rPr>
          <w:rFonts w:ascii="Arial" w:hAnsi="Arial" w:cs="Arial"/>
          <w:sz w:val="24"/>
          <w:szCs w:val="24"/>
        </w:rPr>
        <w:t xml:space="preserve"> has no independent right or authority to convey,</w:t>
      </w:r>
      <w:r>
        <w:rPr>
          <w:rFonts w:ascii="Arial" w:hAnsi="Arial" w:cs="Arial"/>
          <w:sz w:val="24"/>
          <w:szCs w:val="24"/>
        </w:rPr>
        <w:t xml:space="preserve"> </w:t>
      </w:r>
      <w:r w:rsidRPr="008F0C62">
        <w:rPr>
          <w:rFonts w:ascii="Arial" w:hAnsi="Arial" w:cs="Arial"/>
          <w:sz w:val="24"/>
          <w:szCs w:val="24"/>
        </w:rPr>
        <w:t>assign, encumber</w:t>
      </w:r>
      <w:r>
        <w:rPr>
          <w:rFonts w:ascii="Arial" w:hAnsi="Arial" w:cs="Arial"/>
          <w:sz w:val="24"/>
          <w:szCs w:val="24"/>
        </w:rPr>
        <w:t>, or</w:t>
      </w:r>
      <w:r w:rsidRPr="008F0C62">
        <w:rPr>
          <w:rFonts w:ascii="Arial" w:hAnsi="Arial" w:cs="Arial"/>
          <w:sz w:val="24"/>
          <w:szCs w:val="24"/>
        </w:rPr>
        <w:t xml:space="preserve"> license such intellectual property other than </w:t>
      </w:r>
      <w:r>
        <w:rPr>
          <w:rFonts w:ascii="Arial" w:hAnsi="Arial" w:cs="Arial"/>
          <w:sz w:val="24"/>
          <w:szCs w:val="24"/>
        </w:rPr>
        <w:t>to the</w:t>
      </w:r>
      <w:r w:rsidRPr="008F0C62">
        <w:rPr>
          <w:rFonts w:ascii="Arial" w:hAnsi="Arial" w:cs="Arial"/>
          <w:sz w:val="24"/>
          <w:szCs w:val="24"/>
        </w:rPr>
        <w:t xml:space="preserve"> </w:t>
      </w:r>
      <w:r>
        <w:rPr>
          <w:rFonts w:ascii="Arial" w:hAnsi="Arial" w:cs="Arial"/>
          <w:sz w:val="24"/>
          <w:szCs w:val="24"/>
        </w:rPr>
        <w:t>Board of Regents.</w:t>
      </w:r>
      <w:r w:rsidRPr="00311ED9">
        <w:rPr>
          <w:rFonts w:ascii="Arial" w:hAnsi="Arial" w:cs="Arial"/>
          <w:sz w:val="24"/>
          <w:szCs w:val="24"/>
        </w:rPr>
        <w:t xml:space="preserve"> </w:t>
      </w:r>
      <w:r>
        <w:rPr>
          <w:rFonts w:ascii="Arial" w:hAnsi="Arial" w:cs="Arial"/>
          <w:sz w:val="24"/>
          <w:szCs w:val="24"/>
        </w:rPr>
        <w:t xml:space="preserve">U. T. </w:t>
      </w:r>
      <w:r w:rsidRPr="00F7721A">
        <w:rPr>
          <w:rFonts w:ascii="Arial" w:hAnsi="Arial" w:cs="Arial"/>
          <w:sz w:val="24"/>
          <w:szCs w:val="24"/>
        </w:rPr>
        <w:t>System institution</w:t>
      </w:r>
      <w:r>
        <w:rPr>
          <w:rFonts w:ascii="Arial" w:hAnsi="Arial" w:cs="Arial"/>
          <w:sz w:val="24"/>
          <w:szCs w:val="24"/>
        </w:rPr>
        <w:t>s</w:t>
      </w:r>
      <w:r w:rsidRPr="00F7721A">
        <w:rPr>
          <w:rFonts w:ascii="Arial" w:hAnsi="Arial" w:cs="Arial"/>
          <w:sz w:val="24"/>
          <w:szCs w:val="24"/>
        </w:rPr>
        <w:t xml:space="preserve"> may promulgate institutional rules,</w:t>
      </w:r>
      <w:r>
        <w:rPr>
          <w:rFonts w:ascii="Arial" w:hAnsi="Arial" w:cs="Arial"/>
          <w:sz w:val="24"/>
          <w:szCs w:val="24"/>
        </w:rPr>
        <w:t xml:space="preserve"> </w:t>
      </w:r>
      <w:r w:rsidRPr="00F7721A">
        <w:rPr>
          <w:rFonts w:ascii="Arial" w:hAnsi="Arial" w:cs="Arial"/>
          <w:sz w:val="24"/>
          <w:szCs w:val="24"/>
        </w:rPr>
        <w:t>regulations</w:t>
      </w:r>
      <w:r>
        <w:rPr>
          <w:rFonts w:ascii="Arial" w:hAnsi="Arial" w:cs="Arial"/>
          <w:sz w:val="24"/>
          <w:szCs w:val="24"/>
        </w:rPr>
        <w:t>, or</w:t>
      </w:r>
      <w:r w:rsidRPr="00F7721A">
        <w:rPr>
          <w:rFonts w:ascii="Arial" w:hAnsi="Arial" w:cs="Arial"/>
          <w:sz w:val="24"/>
          <w:szCs w:val="24"/>
        </w:rPr>
        <w:t xml:space="preserve"> policies defining the course and scope of</w:t>
      </w:r>
      <w:r>
        <w:rPr>
          <w:rFonts w:ascii="Arial" w:hAnsi="Arial" w:cs="Arial"/>
          <w:sz w:val="24"/>
          <w:szCs w:val="24"/>
        </w:rPr>
        <w:t xml:space="preserve"> </w:t>
      </w:r>
      <w:r w:rsidRPr="00F7721A">
        <w:rPr>
          <w:rFonts w:ascii="Arial" w:hAnsi="Arial" w:cs="Arial"/>
          <w:sz w:val="24"/>
          <w:szCs w:val="24"/>
        </w:rPr>
        <w:t>employment for persons or classes of persons and specifying</w:t>
      </w:r>
      <w:r>
        <w:rPr>
          <w:rFonts w:ascii="Arial" w:hAnsi="Arial" w:cs="Arial"/>
          <w:sz w:val="24"/>
          <w:szCs w:val="24"/>
        </w:rPr>
        <w:t xml:space="preserve"> </w:t>
      </w:r>
      <w:r w:rsidRPr="00F7721A">
        <w:rPr>
          <w:rFonts w:ascii="Arial" w:hAnsi="Arial" w:cs="Arial"/>
          <w:sz w:val="24"/>
          <w:szCs w:val="24"/>
        </w:rPr>
        <w:t>that authorized outside employment is or is not within an employee’s course</w:t>
      </w:r>
      <w:r>
        <w:rPr>
          <w:rFonts w:ascii="Arial" w:hAnsi="Arial" w:cs="Arial"/>
          <w:sz w:val="24"/>
          <w:szCs w:val="24"/>
        </w:rPr>
        <w:t xml:space="preserve"> </w:t>
      </w:r>
      <w:r w:rsidRPr="00F7721A">
        <w:rPr>
          <w:rFonts w:ascii="Arial" w:hAnsi="Arial" w:cs="Arial"/>
          <w:sz w:val="24"/>
          <w:szCs w:val="24"/>
        </w:rPr>
        <w:t>and scope of employment</w:t>
      </w:r>
      <w:r>
        <w:rPr>
          <w:rFonts w:ascii="Arial" w:hAnsi="Arial" w:cs="Arial"/>
          <w:sz w:val="24"/>
          <w:szCs w:val="24"/>
        </w:rPr>
        <w:t>.</w:t>
      </w:r>
    </w:p>
    <w:p w14:paraId="4AA03A95" w14:textId="77777777" w:rsidR="00D97264" w:rsidRDefault="00D97264" w:rsidP="00D97264">
      <w:pPr>
        <w:autoSpaceDE w:val="0"/>
        <w:autoSpaceDN w:val="0"/>
        <w:adjustRightInd w:val="0"/>
        <w:spacing w:after="0" w:line="240" w:lineRule="auto"/>
        <w:ind w:left="1800" w:hanging="1080"/>
        <w:rPr>
          <w:rFonts w:ascii="Arial" w:hAnsi="Arial" w:cs="Arial"/>
          <w:sz w:val="24"/>
          <w:szCs w:val="24"/>
        </w:rPr>
      </w:pPr>
    </w:p>
    <w:p w14:paraId="7FF43E2B" w14:textId="1AD8E6C3" w:rsidR="00D97264" w:rsidRDefault="00D97264" w:rsidP="00D97264">
      <w:pPr>
        <w:autoSpaceDE w:val="0"/>
        <w:autoSpaceDN w:val="0"/>
        <w:adjustRightInd w:val="0"/>
        <w:spacing w:after="0" w:line="240" w:lineRule="auto"/>
        <w:ind w:left="1800" w:hanging="1080"/>
        <w:rPr>
          <w:rFonts w:ascii="Arial" w:hAnsi="Arial" w:cs="Arial"/>
          <w:sz w:val="24"/>
          <w:szCs w:val="24"/>
        </w:rPr>
      </w:pPr>
      <w:r>
        <w:rPr>
          <w:rFonts w:ascii="Arial" w:hAnsi="Arial" w:cs="Arial"/>
          <w:sz w:val="24"/>
          <w:szCs w:val="24"/>
        </w:rPr>
        <w:t>Sec. 4</w:t>
      </w:r>
      <w:r>
        <w:rPr>
          <w:rFonts w:ascii="Arial" w:hAnsi="Arial" w:cs="Arial"/>
          <w:sz w:val="24"/>
          <w:szCs w:val="24"/>
        </w:rPr>
        <w:tab/>
        <w:t>Intellectual Property Subject to this Rule.  In</w:t>
      </w:r>
      <w:r w:rsidRPr="00F7721A">
        <w:rPr>
          <w:rFonts w:ascii="Arial" w:hAnsi="Arial" w:cs="Arial"/>
          <w:sz w:val="24"/>
          <w:szCs w:val="24"/>
        </w:rPr>
        <w:t>tellectual</w:t>
      </w:r>
      <w:r>
        <w:rPr>
          <w:rFonts w:ascii="Arial" w:hAnsi="Arial" w:cs="Arial"/>
          <w:sz w:val="24"/>
          <w:szCs w:val="24"/>
        </w:rPr>
        <w:t xml:space="preserve"> </w:t>
      </w:r>
      <w:r w:rsidRPr="00F7721A">
        <w:rPr>
          <w:rFonts w:ascii="Arial" w:hAnsi="Arial" w:cs="Arial"/>
          <w:sz w:val="24"/>
          <w:szCs w:val="24"/>
        </w:rPr>
        <w:t xml:space="preserve">property </w:t>
      </w:r>
      <w:r>
        <w:rPr>
          <w:rFonts w:ascii="Arial" w:hAnsi="Arial" w:cs="Arial"/>
          <w:sz w:val="24"/>
          <w:szCs w:val="24"/>
        </w:rPr>
        <w:t>(a)</w:t>
      </w:r>
      <w:r w:rsidRPr="00F7721A">
        <w:rPr>
          <w:rFonts w:ascii="Arial" w:hAnsi="Arial" w:cs="Arial"/>
          <w:sz w:val="24"/>
          <w:szCs w:val="24"/>
        </w:rPr>
        <w:t xml:space="preserve"> developed within the course and scope of</w:t>
      </w:r>
      <w:r>
        <w:rPr>
          <w:rFonts w:ascii="Arial" w:hAnsi="Arial" w:cs="Arial"/>
          <w:sz w:val="24"/>
          <w:szCs w:val="24"/>
        </w:rPr>
        <w:t xml:space="preserve"> </w:t>
      </w:r>
      <w:r w:rsidRPr="00F7721A">
        <w:rPr>
          <w:rFonts w:ascii="Arial" w:hAnsi="Arial" w:cs="Arial"/>
          <w:sz w:val="24"/>
          <w:szCs w:val="24"/>
        </w:rPr>
        <w:t>employment of the individual</w:t>
      </w:r>
      <w:r>
        <w:rPr>
          <w:rFonts w:ascii="Arial" w:hAnsi="Arial" w:cs="Arial"/>
          <w:sz w:val="24"/>
          <w:szCs w:val="24"/>
        </w:rPr>
        <w:t>, (b)</w:t>
      </w:r>
      <w:r w:rsidRPr="00F7721A">
        <w:rPr>
          <w:rFonts w:ascii="Arial" w:hAnsi="Arial" w:cs="Arial"/>
          <w:sz w:val="24"/>
          <w:szCs w:val="24"/>
        </w:rPr>
        <w:t xml:space="preserve"> resulting from activities</w:t>
      </w:r>
      <w:r>
        <w:rPr>
          <w:rFonts w:ascii="Arial" w:hAnsi="Arial" w:cs="Arial"/>
          <w:sz w:val="24"/>
          <w:szCs w:val="24"/>
        </w:rPr>
        <w:t xml:space="preserve"> </w:t>
      </w:r>
      <w:r w:rsidRPr="00F7721A">
        <w:rPr>
          <w:rFonts w:ascii="Arial" w:hAnsi="Arial" w:cs="Arial"/>
          <w:sz w:val="24"/>
          <w:szCs w:val="24"/>
        </w:rPr>
        <w:t>performed on U.</w:t>
      </w:r>
      <w:r>
        <w:rPr>
          <w:rFonts w:ascii="Arial" w:hAnsi="Arial" w:cs="Arial"/>
          <w:sz w:val="24"/>
          <w:szCs w:val="24"/>
        </w:rPr>
        <w:t xml:space="preserve"> </w:t>
      </w:r>
      <w:r w:rsidRPr="00F7721A">
        <w:rPr>
          <w:rFonts w:ascii="Arial" w:hAnsi="Arial" w:cs="Arial"/>
          <w:sz w:val="24"/>
          <w:szCs w:val="24"/>
        </w:rPr>
        <w:t xml:space="preserve">T. System time or with support of </w:t>
      </w:r>
      <w:r w:rsidR="000811D6">
        <w:rPr>
          <w:rFonts w:ascii="Arial" w:hAnsi="Arial" w:cs="Arial"/>
          <w:sz w:val="24"/>
          <w:szCs w:val="24"/>
        </w:rPr>
        <w:t>s</w:t>
      </w:r>
      <w:r w:rsidRPr="00F7721A">
        <w:rPr>
          <w:rFonts w:ascii="Arial" w:hAnsi="Arial" w:cs="Arial"/>
          <w:sz w:val="24"/>
          <w:szCs w:val="24"/>
        </w:rPr>
        <w:t>tate funds,</w:t>
      </w:r>
      <w:r>
        <w:rPr>
          <w:rFonts w:ascii="Arial" w:hAnsi="Arial" w:cs="Arial"/>
          <w:sz w:val="24"/>
          <w:szCs w:val="24"/>
        </w:rPr>
        <w:t xml:space="preserve"> </w:t>
      </w:r>
      <w:r w:rsidRPr="00F7721A">
        <w:rPr>
          <w:rFonts w:ascii="Arial" w:hAnsi="Arial" w:cs="Arial"/>
          <w:sz w:val="24"/>
          <w:szCs w:val="24"/>
        </w:rPr>
        <w:t xml:space="preserve">or </w:t>
      </w:r>
      <w:r>
        <w:rPr>
          <w:rFonts w:ascii="Arial" w:hAnsi="Arial" w:cs="Arial"/>
          <w:sz w:val="24"/>
          <w:szCs w:val="24"/>
        </w:rPr>
        <w:t xml:space="preserve">(c) resulting </w:t>
      </w:r>
      <w:r w:rsidRPr="00F7721A">
        <w:rPr>
          <w:rFonts w:ascii="Arial" w:hAnsi="Arial" w:cs="Arial"/>
          <w:sz w:val="24"/>
          <w:szCs w:val="24"/>
        </w:rPr>
        <w:t>from using facilities or resources owned by the U.</w:t>
      </w:r>
      <w:r>
        <w:rPr>
          <w:rFonts w:ascii="Arial" w:hAnsi="Arial" w:cs="Arial"/>
          <w:sz w:val="24"/>
          <w:szCs w:val="24"/>
        </w:rPr>
        <w:t xml:space="preserve"> </w:t>
      </w:r>
      <w:r w:rsidRPr="00F7721A">
        <w:rPr>
          <w:rFonts w:ascii="Arial" w:hAnsi="Arial" w:cs="Arial"/>
          <w:sz w:val="24"/>
          <w:szCs w:val="24"/>
        </w:rPr>
        <w:t>T. System</w:t>
      </w:r>
      <w:r>
        <w:rPr>
          <w:rFonts w:ascii="Arial" w:hAnsi="Arial" w:cs="Arial"/>
          <w:sz w:val="24"/>
          <w:szCs w:val="24"/>
        </w:rPr>
        <w:t xml:space="preserve"> </w:t>
      </w:r>
      <w:r w:rsidRPr="00F7721A">
        <w:rPr>
          <w:rFonts w:ascii="Arial" w:hAnsi="Arial" w:cs="Arial"/>
          <w:sz w:val="24"/>
          <w:szCs w:val="24"/>
        </w:rPr>
        <w:t>or any</w:t>
      </w:r>
      <w:r>
        <w:rPr>
          <w:rFonts w:ascii="Arial" w:hAnsi="Arial" w:cs="Arial"/>
          <w:sz w:val="24"/>
          <w:szCs w:val="24"/>
        </w:rPr>
        <w:t xml:space="preserve"> U. T</w:t>
      </w:r>
      <w:r w:rsidRPr="00F7721A">
        <w:rPr>
          <w:rFonts w:ascii="Arial" w:hAnsi="Arial" w:cs="Arial"/>
          <w:sz w:val="24"/>
          <w:szCs w:val="24"/>
        </w:rPr>
        <w:t>. System</w:t>
      </w:r>
      <w:r>
        <w:rPr>
          <w:rFonts w:ascii="Arial" w:hAnsi="Arial" w:cs="Arial"/>
          <w:sz w:val="24"/>
          <w:szCs w:val="24"/>
        </w:rPr>
        <w:t xml:space="preserve"> </w:t>
      </w:r>
      <w:r w:rsidRPr="00F7721A">
        <w:rPr>
          <w:rFonts w:ascii="Arial" w:hAnsi="Arial" w:cs="Arial"/>
          <w:sz w:val="24"/>
          <w:szCs w:val="24"/>
        </w:rPr>
        <w:t>institution (other than incidental use) is</w:t>
      </w:r>
      <w:r>
        <w:rPr>
          <w:rFonts w:ascii="Arial" w:hAnsi="Arial" w:cs="Arial"/>
          <w:sz w:val="24"/>
          <w:szCs w:val="24"/>
        </w:rPr>
        <w:t xml:space="preserve"> </w:t>
      </w:r>
      <w:r w:rsidRPr="00F7721A">
        <w:rPr>
          <w:rFonts w:ascii="Arial" w:hAnsi="Arial" w:cs="Arial"/>
          <w:sz w:val="24"/>
          <w:szCs w:val="24"/>
        </w:rPr>
        <w:t>owned by</w:t>
      </w:r>
      <w:r>
        <w:rPr>
          <w:rFonts w:ascii="Arial" w:hAnsi="Arial" w:cs="Arial"/>
          <w:sz w:val="24"/>
          <w:szCs w:val="24"/>
        </w:rPr>
        <w:t xml:space="preserve"> </w:t>
      </w:r>
      <w:r w:rsidRPr="00F7721A">
        <w:rPr>
          <w:rFonts w:ascii="Arial" w:hAnsi="Arial" w:cs="Arial"/>
          <w:sz w:val="24"/>
          <w:szCs w:val="24"/>
        </w:rPr>
        <w:t xml:space="preserve">the Board of Regents. </w:t>
      </w:r>
    </w:p>
    <w:p w14:paraId="5801E1DE" w14:textId="77777777" w:rsidR="00D97264" w:rsidRDefault="00D97264" w:rsidP="00D97264">
      <w:pPr>
        <w:autoSpaceDE w:val="0"/>
        <w:autoSpaceDN w:val="0"/>
        <w:adjustRightInd w:val="0"/>
        <w:spacing w:after="0" w:line="240" w:lineRule="auto"/>
        <w:ind w:left="1800" w:hanging="1080"/>
        <w:rPr>
          <w:rFonts w:ascii="Arial" w:hAnsi="Arial" w:cs="Arial"/>
          <w:sz w:val="24"/>
          <w:szCs w:val="24"/>
        </w:rPr>
      </w:pPr>
    </w:p>
    <w:p w14:paraId="5B42F15D" w14:textId="77777777" w:rsidR="00D97264" w:rsidRDefault="00D97264" w:rsidP="00D97264">
      <w:pPr>
        <w:autoSpaceDE w:val="0"/>
        <w:autoSpaceDN w:val="0"/>
        <w:adjustRightInd w:val="0"/>
        <w:spacing w:after="0" w:line="240" w:lineRule="auto"/>
        <w:ind w:left="1800" w:hanging="1080"/>
        <w:rPr>
          <w:rFonts w:ascii="Arial" w:hAnsi="Arial" w:cs="Arial"/>
          <w:sz w:val="24"/>
          <w:szCs w:val="24"/>
        </w:rPr>
      </w:pPr>
      <w:r>
        <w:rPr>
          <w:rFonts w:ascii="Arial" w:hAnsi="Arial" w:cs="Arial"/>
          <w:sz w:val="24"/>
          <w:szCs w:val="24"/>
        </w:rPr>
        <w:t>Sec. 5</w:t>
      </w:r>
      <w:r>
        <w:rPr>
          <w:rFonts w:ascii="Arial" w:hAnsi="Arial" w:cs="Arial"/>
          <w:sz w:val="24"/>
          <w:szCs w:val="24"/>
        </w:rPr>
        <w:tab/>
        <w:t xml:space="preserve">Intellectual Property Not Subject to this Rule.  </w:t>
      </w:r>
      <w:r w:rsidRPr="00704F2F">
        <w:rPr>
          <w:rFonts w:ascii="Arial" w:hAnsi="Arial" w:cs="Arial"/>
          <w:sz w:val="24"/>
          <w:szCs w:val="24"/>
        </w:rPr>
        <w:t>Intellectual property</w:t>
      </w:r>
      <w:r>
        <w:rPr>
          <w:rFonts w:ascii="Arial" w:hAnsi="Arial" w:cs="Arial"/>
          <w:sz w:val="24"/>
          <w:szCs w:val="24"/>
        </w:rPr>
        <w:t xml:space="preserve"> </w:t>
      </w:r>
      <w:r w:rsidRPr="00704F2F">
        <w:rPr>
          <w:rFonts w:ascii="Arial" w:hAnsi="Arial" w:cs="Arial"/>
          <w:sz w:val="24"/>
          <w:szCs w:val="24"/>
        </w:rPr>
        <w:t>developed or created by a U.</w:t>
      </w:r>
      <w:r>
        <w:rPr>
          <w:rFonts w:ascii="Arial" w:hAnsi="Arial" w:cs="Arial"/>
          <w:sz w:val="24"/>
          <w:szCs w:val="24"/>
        </w:rPr>
        <w:t xml:space="preserve"> </w:t>
      </w:r>
      <w:r w:rsidRPr="00704F2F">
        <w:rPr>
          <w:rFonts w:ascii="Arial" w:hAnsi="Arial" w:cs="Arial"/>
          <w:sz w:val="24"/>
          <w:szCs w:val="24"/>
        </w:rPr>
        <w:t xml:space="preserve">T. System employee </w:t>
      </w:r>
      <w:r>
        <w:rPr>
          <w:rFonts w:ascii="Arial" w:hAnsi="Arial" w:cs="Arial"/>
          <w:sz w:val="24"/>
          <w:szCs w:val="24"/>
        </w:rPr>
        <w:t>o</w:t>
      </w:r>
      <w:r w:rsidRPr="00704F2F">
        <w:rPr>
          <w:rFonts w:ascii="Arial" w:hAnsi="Arial" w:cs="Arial"/>
          <w:sz w:val="24"/>
          <w:szCs w:val="24"/>
        </w:rPr>
        <w:t>utside the</w:t>
      </w:r>
      <w:r>
        <w:rPr>
          <w:rFonts w:ascii="Arial" w:hAnsi="Arial" w:cs="Arial"/>
          <w:sz w:val="24"/>
          <w:szCs w:val="24"/>
        </w:rPr>
        <w:t xml:space="preserve"> </w:t>
      </w:r>
      <w:r w:rsidRPr="00704F2F">
        <w:rPr>
          <w:rFonts w:ascii="Arial" w:hAnsi="Arial" w:cs="Arial"/>
          <w:sz w:val="24"/>
          <w:szCs w:val="24"/>
        </w:rPr>
        <w:t xml:space="preserve">course and scope of employment of the individual </w:t>
      </w:r>
      <w:r>
        <w:rPr>
          <w:rFonts w:ascii="Arial" w:hAnsi="Arial" w:cs="Arial"/>
          <w:sz w:val="24"/>
          <w:szCs w:val="24"/>
        </w:rPr>
        <w:lastRenderedPageBreak/>
        <w:t>that</w:t>
      </w:r>
      <w:r w:rsidRPr="00704F2F">
        <w:rPr>
          <w:rFonts w:ascii="Arial" w:hAnsi="Arial" w:cs="Arial"/>
          <w:sz w:val="24"/>
          <w:szCs w:val="24"/>
        </w:rPr>
        <w:t xml:space="preserve"> is</w:t>
      </w:r>
      <w:r>
        <w:rPr>
          <w:rFonts w:ascii="Arial" w:hAnsi="Arial" w:cs="Arial"/>
          <w:sz w:val="24"/>
          <w:szCs w:val="24"/>
        </w:rPr>
        <w:t xml:space="preserve"> </w:t>
      </w:r>
      <w:r w:rsidRPr="00704F2F">
        <w:rPr>
          <w:rFonts w:ascii="Arial" w:hAnsi="Arial" w:cs="Arial"/>
          <w:sz w:val="24"/>
          <w:szCs w:val="24"/>
        </w:rPr>
        <w:t>developed or created on his/her own time and without the</w:t>
      </w:r>
      <w:r>
        <w:rPr>
          <w:rFonts w:ascii="Arial" w:hAnsi="Arial" w:cs="Arial"/>
          <w:sz w:val="24"/>
          <w:szCs w:val="24"/>
        </w:rPr>
        <w:t xml:space="preserve"> </w:t>
      </w:r>
      <w:r w:rsidRPr="00704F2F">
        <w:rPr>
          <w:rFonts w:ascii="Arial" w:hAnsi="Arial" w:cs="Arial"/>
          <w:sz w:val="24"/>
          <w:szCs w:val="24"/>
        </w:rPr>
        <w:t>support of the U.</w:t>
      </w:r>
      <w:r>
        <w:rPr>
          <w:rFonts w:ascii="Arial" w:hAnsi="Arial" w:cs="Arial"/>
          <w:sz w:val="24"/>
          <w:szCs w:val="24"/>
        </w:rPr>
        <w:t xml:space="preserve"> </w:t>
      </w:r>
      <w:r w:rsidRPr="00704F2F">
        <w:rPr>
          <w:rFonts w:ascii="Arial" w:hAnsi="Arial" w:cs="Arial"/>
          <w:sz w:val="24"/>
          <w:szCs w:val="24"/>
        </w:rPr>
        <w:t xml:space="preserve">T. System or any </w:t>
      </w:r>
      <w:r>
        <w:rPr>
          <w:rFonts w:ascii="Arial" w:hAnsi="Arial" w:cs="Arial"/>
          <w:sz w:val="24"/>
          <w:szCs w:val="24"/>
        </w:rPr>
        <w:t>U. T</w:t>
      </w:r>
      <w:r w:rsidRPr="00704F2F">
        <w:rPr>
          <w:rFonts w:ascii="Arial" w:hAnsi="Arial" w:cs="Arial"/>
          <w:sz w:val="24"/>
          <w:szCs w:val="24"/>
        </w:rPr>
        <w:t>. System institution or</w:t>
      </w:r>
      <w:r>
        <w:rPr>
          <w:rFonts w:ascii="Arial" w:hAnsi="Arial" w:cs="Arial"/>
          <w:sz w:val="24"/>
          <w:szCs w:val="24"/>
        </w:rPr>
        <w:t xml:space="preserve"> </w:t>
      </w:r>
      <w:r w:rsidRPr="00704F2F">
        <w:rPr>
          <w:rFonts w:ascii="Arial" w:hAnsi="Arial" w:cs="Arial"/>
          <w:sz w:val="24"/>
          <w:szCs w:val="24"/>
        </w:rPr>
        <w:t>use of</w:t>
      </w:r>
      <w:r>
        <w:rPr>
          <w:rFonts w:ascii="Arial" w:hAnsi="Arial" w:cs="Arial"/>
          <w:sz w:val="24"/>
          <w:szCs w:val="24"/>
        </w:rPr>
        <w:t xml:space="preserve"> U. T.</w:t>
      </w:r>
      <w:r w:rsidRPr="00704F2F">
        <w:rPr>
          <w:rFonts w:ascii="Arial" w:hAnsi="Arial" w:cs="Arial"/>
          <w:sz w:val="24"/>
          <w:szCs w:val="24"/>
        </w:rPr>
        <w:t xml:space="preserve"> </w:t>
      </w:r>
      <w:r>
        <w:rPr>
          <w:rFonts w:ascii="Arial" w:hAnsi="Arial" w:cs="Arial"/>
          <w:sz w:val="24"/>
          <w:szCs w:val="24"/>
        </w:rPr>
        <w:t xml:space="preserve">System </w:t>
      </w:r>
      <w:r w:rsidRPr="00704F2F">
        <w:rPr>
          <w:rFonts w:ascii="Arial" w:hAnsi="Arial" w:cs="Arial"/>
          <w:sz w:val="24"/>
          <w:szCs w:val="24"/>
        </w:rPr>
        <w:t>facilities or resources, is the exclusive property of</w:t>
      </w:r>
      <w:r>
        <w:rPr>
          <w:rFonts w:ascii="Arial" w:hAnsi="Arial" w:cs="Arial"/>
          <w:sz w:val="24"/>
          <w:szCs w:val="24"/>
        </w:rPr>
        <w:t xml:space="preserve"> </w:t>
      </w:r>
      <w:r w:rsidRPr="00704F2F">
        <w:rPr>
          <w:rFonts w:ascii="Arial" w:hAnsi="Arial" w:cs="Arial"/>
          <w:sz w:val="24"/>
          <w:szCs w:val="24"/>
        </w:rPr>
        <w:t>the creator</w:t>
      </w:r>
      <w:r>
        <w:rPr>
          <w:rFonts w:ascii="Arial" w:hAnsi="Arial" w:cs="Arial"/>
          <w:sz w:val="24"/>
          <w:szCs w:val="24"/>
        </w:rPr>
        <w:t>.</w:t>
      </w:r>
    </w:p>
    <w:p w14:paraId="32327652" w14:textId="77777777" w:rsidR="00D97264" w:rsidRDefault="00D97264" w:rsidP="00D97264">
      <w:pPr>
        <w:autoSpaceDE w:val="0"/>
        <w:autoSpaceDN w:val="0"/>
        <w:adjustRightInd w:val="0"/>
        <w:spacing w:after="0" w:line="240" w:lineRule="auto"/>
        <w:ind w:left="1800" w:hanging="1080"/>
        <w:rPr>
          <w:rFonts w:ascii="Arial" w:hAnsi="Arial" w:cs="Arial"/>
          <w:sz w:val="24"/>
          <w:szCs w:val="24"/>
        </w:rPr>
      </w:pPr>
    </w:p>
    <w:p w14:paraId="54F1F317" w14:textId="77777777" w:rsidR="00D97264" w:rsidRDefault="00D97264" w:rsidP="00D97264">
      <w:pPr>
        <w:autoSpaceDE w:val="0"/>
        <w:autoSpaceDN w:val="0"/>
        <w:adjustRightInd w:val="0"/>
        <w:spacing w:after="0" w:line="240" w:lineRule="auto"/>
        <w:ind w:left="1800" w:hanging="1080"/>
        <w:rPr>
          <w:rFonts w:ascii="Arial" w:hAnsi="Arial" w:cs="Arial"/>
          <w:sz w:val="24"/>
          <w:szCs w:val="24"/>
        </w:rPr>
      </w:pPr>
      <w:r>
        <w:rPr>
          <w:rFonts w:ascii="Arial" w:hAnsi="Arial" w:cs="Arial"/>
          <w:sz w:val="24"/>
          <w:szCs w:val="24"/>
        </w:rPr>
        <w:t>Sec. 6</w:t>
      </w:r>
      <w:r>
        <w:rPr>
          <w:rFonts w:ascii="Arial" w:hAnsi="Arial" w:cs="Arial"/>
          <w:sz w:val="24"/>
          <w:szCs w:val="24"/>
        </w:rPr>
        <w:tab/>
        <w:t>Students and Intellectual Property.  A s</w:t>
      </w:r>
      <w:r w:rsidRPr="00B14736">
        <w:rPr>
          <w:rFonts w:ascii="Arial" w:hAnsi="Arial" w:cs="Arial"/>
          <w:sz w:val="24"/>
          <w:szCs w:val="24"/>
        </w:rPr>
        <w:t xml:space="preserve">tudent enrolled at a </w:t>
      </w:r>
      <w:r>
        <w:rPr>
          <w:rFonts w:ascii="Arial" w:hAnsi="Arial" w:cs="Arial"/>
          <w:sz w:val="24"/>
          <w:szCs w:val="24"/>
        </w:rPr>
        <w:t xml:space="preserve">U. T. System institution, </w:t>
      </w:r>
      <w:r w:rsidRPr="00B14736">
        <w:rPr>
          <w:rFonts w:ascii="Arial" w:hAnsi="Arial" w:cs="Arial"/>
          <w:sz w:val="24"/>
          <w:szCs w:val="24"/>
        </w:rPr>
        <w:t>such as in an undergraduate or graduate degree program or</w:t>
      </w:r>
      <w:r>
        <w:rPr>
          <w:rFonts w:ascii="Arial" w:hAnsi="Arial" w:cs="Arial"/>
          <w:sz w:val="24"/>
          <w:szCs w:val="24"/>
        </w:rPr>
        <w:t xml:space="preserve"> </w:t>
      </w:r>
      <w:r w:rsidRPr="00B14736">
        <w:rPr>
          <w:rFonts w:ascii="Arial" w:hAnsi="Arial" w:cs="Arial"/>
          <w:sz w:val="24"/>
          <w:szCs w:val="24"/>
        </w:rPr>
        <w:t>certificate program,</w:t>
      </w:r>
      <w:r>
        <w:rPr>
          <w:rFonts w:ascii="Arial" w:hAnsi="Arial" w:cs="Arial"/>
          <w:sz w:val="24"/>
          <w:szCs w:val="24"/>
        </w:rPr>
        <w:t xml:space="preserve"> including a </w:t>
      </w:r>
      <w:r w:rsidRPr="00B14736">
        <w:rPr>
          <w:rFonts w:ascii="Arial" w:hAnsi="Arial" w:cs="Arial"/>
          <w:sz w:val="24"/>
          <w:szCs w:val="24"/>
        </w:rPr>
        <w:t>postdoctoral and predoctoral fellow</w:t>
      </w:r>
      <w:r>
        <w:rPr>
          <w:rFonts w:ascii="Arial" w:hAnsi="Arial" w:cs="Arial"/>
          <w:sz w:val="24"/>
          <w:szCs w:val="24"/>
        </w:rPr>
        <w:t>,</w:t>
      </w:r>
      <w:r w:rsidRPr="00B14736">
        <w:rPr>
          <w:rFonts w:ascii="Arial" w:hAnsi="Arial" w:cs="Arial"/>
          <w:sz w:val="24"/>
          <w:szCs w:val="24"/>
        </w:rPr>
        <w:t xml:space="preserve"> own</w:t>
      </w:r>
      <w:r>
        <w:rPr>
          <w:rFonts w:ascii="Arial" w:hAnsi="Arial" w:cs="Arial"/>
          <w:sz w:val="24"/>
          <w:szCs w:val="24"/>
        </w:rPr>
        <w:t>s</w:t>
      </w:r>
      <w:r w:rsidRPr="00B14736">
        <w:rPr>
          <w:rFonts w:ascii="Arial" w:hAnsi="Arial" w:cs="Arial"/>
          <w:sz w:val="24"/>
          <w:szCs w:val="24"/>
        </w:rPr>
        <w:t xml:space="preserve"> the </w:t>
      </w:r>
      <w:r>
        <w:rPr>
          <w:rFonts w:ascii="Arial" w:hAnsi="Arial" w:cs="Arial"/>
          <w:sz w:val="24"/>
          <w:szCs w:val="24"/>
        </w:rPr>
        <w:t>intellectual property he or she</w:t>
      </w:r>
      <w:r w:rsidRPr="00B14736">
        <w:rPr>
          <w:rFonts w:ascii="Arial" w:hAnsi="Arial" w:cs="Arial"/>
          <w:sz w:val="24"/>
          <w:szCs w:val="24"/>
        </w:rPr>
        <w:t xml:space="preserve"> create</w:t>
      </w:r>
      <w:r>
        <w:rPr>
          <w:rFonts w:ascii="Arial" w:hAnsi="Arial" w:cs="Arial"/>
          <w:sz w:val="24"/>
          <w:szCs w:val="24"/>
        </w:rPr>
        <w:t xml:space="preserve">s (a) </w:t>
      </w:r>
      <w:r w:rsidRPr="00B14736">
        <w:rPr>
          <w:rFonts w:ascii="Arial" w:hAnsi="Arial" w:cs="Arial"/>
          <w:sz w:val="24"/>
          <w:szCs w:val="24"/>
        </w:rPr>
        <w:t>in courses</w:t>
      </w:r>
      <w:r>
        <w:rPr>
          <w:rFonts w:ascii="Arial" w:hAnsi="Arial" w:cs="Arial"/>
          <w:sz w:val="24"/>
          <w:szCs w:val="24"/>
        </w:rPr>
        <w:t>,</w:t>
      </w:r>
      <w:r w:rsidRPr="00B14736">
        <w:rPr>
          <w:rFonts w:ascii="Arial" w:hAnsi="Arial" w:cs="Arial"/>
          <w:sz w:val="24"/>
          <w:szCs w:val="24"/>
        </w:rPr>
        <w:t xml:space="preserve"> </w:t>
      </w:r>
      <w:r>
        <w:rPr>
          <w:rFonts w:ascii="Arial" w:hAnsi="Arial" w:cs="Arial"/>
          <w:sz w:val="24"/>
          <w:szCs w:val="24"/>
        </w:rPr>
        <w:t xml:space="preserve">(b) during </w:t>
      </w:r>
      <w:r w:rsidRPr="00B14736">
        <w:rPr>
          <w:rFonts w:ascii="Arial" w:hAnsi="Arial" w:cs="Arial"/>
          <w:sz w:val="24"/>
          <w:szCs w:val="24"/>
        </w:rPr>
        <w:t>extracurricular activities</w:t>
      </w:r>
      <w:r>
        <w:rPr>
          <w:rFonts w:ascii="Arial" w:hAnsi="Arial" w:cs="Arial"/>
          <w:sz w:val="24"/>
          <w:szCs w:val="24"/>
        </w:rPr>
        <w:t>,</w:t>
      </w:r>
      <w:r w:rsidRPr="00B14736">
        <w:rPr>
          <w:rFonts w:ascii="Arial" w:hAnsi="Arial" w:cs="Arial"/>
          <w:sz w:val="24"/>
          <w:szCs w:val="24"/>
        </w:rPr>
        <w:t xml:space="preserve"> </w:t>
      </w:r>
      <w:r>
        <w:rPr>
          <w:rFonts w:ascii="Arial" w:hAnsi="Arial" w:cs="Arial"/>
          <w:sz w:val="24"/>
          <w:szCs w:val="24"/>
        </w:rPr>
        <w:t>and (c) while using the</w:t>
      </w:r>
      <w:r w:rsidRPr="00B14736">
        <w:rPr>
          <w:rFonts w:ascii="Arial" w:hAnsi="Arial" w:cs="Arial"/>
          <w:sz w:val="24"/>
          <w:szCs w:val="24"/>
        </w:rPr>
        <w:t xml:space="preserve"> resources and facilities of </w:t>
      </w:r>
      <w:r>
        <w:rPr>
          <w:rFonts w:ascii="Arial" w:hAnsi="Arial" w:cs="Arial"/>
          <w:sz w:val="24"/>
          <w:szCs w:val="24"/>
        </w:rPr>
        <w:t>U. T. System institutions</w:t>
      </w:r>
      <w:r w:rsidRPr="00B14736">
        <w:rPr>
          <w:rFonts w:ascii="Arial" w:hAnsi="Arial" w:cs="Arial"/>
          <w:sz w:val="24"/>
          <w:szCs w:val="24"/>
        </w:rPr>
        <w:t xml:space="preserve"> commonly provided for </w:t>
      </w:r>
      <w:r>
        <w:rPr>
          <w:rFonts w:ascii="Arial" w:hAnsi="Arial" w:cs="Arial"/>
          <w:sz w:val="24"/>
          <w:szCs w:val="24"/>
        </w:rPr>
        <w:t>a</w:t>
      </w:r>
      <w:r w:rsidRPr="00B14736">
        <w:rPr>
          <w:rFonts w:ascii="Arial" w:hAnsi="Arial" w:cs="Arial"/>
          <w:sz w:val="24"/>
          <w:szCs w:val="24"/>
        </w:rPr>
        <w:t xml:space="preserve"> student’s use </w:t>
      </w:r>
      <w:r>
        <w:rPr>
          <w:rFonts w:ascii="Arial" w:hAnsi="Arial" w:cs="Arial"/>
          <w:sz w:val="24"/>
          <w:szCs w:val="24"/>
        </w:rPr>
        <w:t xml:space="preserve">and </w:t>
      </w:r>
      <w:r w:rsidRPr="00B14736">
        <w:rPr>
          <w:rFonts w:ascii="Arial" w:hAnsi="Arial" w:cs="Arial"/>
          <w:sz w:val="24"/>
          <w:szCs w:val="24"/>
        </w:rPr>
        <w:t xml:space="preserve">for which </w:t>
      </w:r>
      <w:r>
        <w:rPr>
          <w:rFonts w:ascii="Arial" w:hAnsi="Arial" w:cs="Arial"/>
          <w:sz w:val="24"/>
          <w:szCs w:val="24"/>
        </w:rPr>
        <w:t>a student has</w:t>
      </w:r>
      <w:r w:rsidRPr="00B14736">
        <w:rPr>
          <w:rFonts w:ascii="Arial" w:hAnsi="Arial" w:cs="Arial"/>
          <w:sz w:val="24"/>
          <w:szCs w:val="24"/>
        </w:rPr>
        <w:t xml:space="preserve"> paid tuition and fees</w:t>
      </w:r>
      <w:r>
        <w:rPr>
          <w:rFonts w:ascii="Arial" w:hAnsi="Arial" w:cs="Arial"/>
          <w:sz w:val="24"/>
          <w:szCs w:val="24"/>
        </w:rPr>
        <w:t>, unless:</w:t>
      </w:r>
    </w:p>
    <w:p w14:paraId="6107A83F" w14:textId="77777777" w:rsidR="00D97264" w:rsidRDefault="00D97264" w:rsidP="00D97264">
      <w:pPr>
        <w:autoSpaceDE w:val="0"/>
        <w:autoSpaceDN w:val="0"/>
        <w:adjustRightInd w:val="0"/>
        <w:spacing w:after="0" w:line="240" w:lineRule="auto"/>
        <w:ind w:left="1800" w:hanging="1080"/>
        <w:rPr>
          <w:rFonts w:ascii="Arial" w:hAnsi="Arial" w:cs="Arial"/>
          <w:sz w:val="24"/>
          <w:szCs w:val="24"/>
        </w:rPr>
      </w:pPr>
    </w:p>
    <w:p w14:paraId="7DCE727E" w14:textId="77777777" w:rsidR="00D97264" w:rsidRDefault="00D97264" w:rsidP="000811D6">
      <w:pPr>
        <w:autoSpaceDE w:val="0"/>
        <w:autoSpaceDN w:val="0"/>
        <w:adjustRightInd w:val="0"/>
        <w:spacing w:after="0" w:line="240" w:lineRule="auto"/>
        <w:ind w:left="2520" w:hanging="720"/>
        <w:rPr>
          <w:rFonts w:ascii="Arial" w:hAnsi="Arial" w:cs="Arial"/>
          <w:sz w:val="24"/>
          <w:szCs w:val="24"/>
        </w:rPr>
      </w:pPr>
      <w:r>
        <w:rPr>
          <w:rFonts w:ascii="Arial" w:hAnsi="Arial" w:cs="Arial"/>
          <w:sz w:val="24"/>
          <w:szCs w:val="24"/>
        </w:rPr>
        <w:t>6.1</w:t>
      </w:r>
      <w:r>
        <w:rPr>
          <w:rFonts w:ascii="Arial" w:hAnsi="Arial" w:cs="Arial"/>
          <w:sz w:val="24"/>
          <w:szCs w:val="24"/>
        </w:rPr>
        <w:tab/>
        <w:t>T</w:t>
      </w:r>
      <w:r w:rsidRPr="00B14736">
        <w:rPr>
          <w:rFonts w:ascii="Arial" w:hAnsi="Arial" w:cs="Arial"/>
          <w:sz w:val="24"/>
          <w:szCs w:val="24"/>
        </w:rPr>
        <w:t xml:space="preserve">he student is also an employee </w:t>
      </w:r>
      <w:r>
        <w:rPr>
          <w:rFonts w:ascii="Arial" w:hAnsi="Arial" w:cs="Arial"/>
          <w:sz w:val="24"/>
          <w:szCs w:val="24"/>
        </w:rPr>
        <w:t>of the U. T. System or any U. T. System institution</w:t>
      </w:r>
      <w:r w:rsidRPr="00B14736">
        <w:rPr>
          <w:rFonts w:ascii="Arial" w:hAnsi="Arial" w:cs="Arial"/>
          <w:sz w:val="24"/>
          <w:szCs w:val="24"/>
        </w:rPr>
        <w:t xml:space="preserve"> and the </w:t>
      </w:r>
      <w:r>
        <w:rPr>
          <w:rFonts w:ascii="Arial" w:hAnsi="Arial" w:cs="Arial"/>
          <w:sz w:val="24"/>
          <w:szCs w:val="24"/>
        </w:rPr>
        <w:t>intellectual property</w:t>
      </w:r>
      <w:r w:rsidRPr="00B14736">
        <w:rPr>
          <w:rFonts w:ascii="Arial" w:hAnsi="Arial" w:cs="Arial"/>
          <w:sz w:val="24"/>
          <w:szCs w:val="24"/>
        </w:rPr>
        <w:t xml:space="preserve"> is developed within the </w:t>
      </w:r>
      <w:r>
        <w:rPr>
          <w:rFonts w:ascii="Arial" w:hAnsi="Arial" w:cs="Arial"/>
          <w:sz w:val="24"/>
          <w:szCs w:val="24"/>
        </w:rPr>
        <w:t xml:space="preserve">course and </w:t>
      </w:r>
      <w:r w:rsidRPr="00B14736">
        <w:rPr>
          <w:rFonts w:ascii="Arial" w:hAnsi="Arial" w:cs="Arial"/>
          <w:sz w:val="24"/>
          <w:szCs w:val="24"/>
        </w:rPr>
        <w:t>scope of his</w:t>
      </w:r>
      <w:r>
        <w:rPr>
          <w:rFonts w:ascii="Arial" w:hAnsi="Arial" w:cs="Arial"/>
          <w:sz w:val="24"/>
          <w:szCs w:val="24"/>
        </w:rPr>
        <w:t xml:space="preserve"> or </w:t>
      </w:r>
      <w:r w:rsidRPr="00B14736">
        <w:rPr>
          <w:rFonts w:ascii="Arial" w:hAnsi="Arial" w:cs="Arial"/>
          <w:sz w:val="24"/>
          <w:szCs w:val="24"/>
        </w:rPr>
        <w:t xml:space="preserve">her employment, in which case </w:t>
      </w:r>
      <w:r>
        <w:rPr>
          <w:rFonts w:ascii="Arial" w:hAnsi="Arial" w:cs="Arial"/>
          <w:sz w:val="24"/>
          <w:szCs w:val="24"/>
        </w:rPr>
        <w:t>the provisions of this Rule relating to employees shall apply</w:t>
      </w:r>
      <w:r w:rsidRPr="00B14736">
        <w:rPr>
          <w:rFonts w:ascii="Arial" w:hAnsi="Arial" w:cs="Arial"/>
          <w:sz w:val="24"/>
          <w:szCs w:val="24"/>
        </w:rPr>
        <w:t xml:space="preserve">; </w:t>
      </w:r>
    </w:p>
    <w:p w14:paraId="740B4468" w14:textId="77777777" w:rsidR="00D97264" w:rsidRDefault="00D97264" w:rsidP="00D97264">
      <w:pPr>
        <w:autoSpaceDE w:val="0"/>
        <w:autoSpaceDN w:val="0"/>
        <w:adjustRightInd w:val="0"/>
        <w:spacing w:after="0" w:line="240" w:lineRule="auto"/>
        <w:ind w:left="1800"/>
        <w:rPr>
          <w:rFonts w:ascii="Arial" w:hAnsi="Arial" w:cs="Arial"/>
          <w:sz w:val="24"/>
          <w:szCs w:val="24"/>
        </w:rPr>
      </w:pPr>
    </w:p>
    <w:p w14:paraId="6F4C34B4" w14:textId="11363A51" w:rsidR="00D97264" w:rsidRDefault="00D97264" w:rsidP="000811D6">
      <w:pPr>
        <w:autoSpaceDE w:val="0"/>
        <w:autoSpaceDN w:val="0"/>
        <w:adjustRightInd w:val="0"/>
        <w:spacing w:after="0" w:line="240" w:lineRule="auto"/>
        <w:ind w:left="2520" w:hanging="720"/>
        <w:rPr>
          <w:rFonts w:ascii="Arial" w:hAnsi="Arial" w:cs="Arial"/>
          <w:sz w:val="24"/>
          <w:szCs w:val="24"/>
        </w:rPr>
      </w:pPr>
      <w:r>
        <w:rPr>
          <w:rFonts w:ascii="Arial" w:hAnsi="Arial" w:cs="Arial"/>
          <w:sz w:val="24"/>
          <w:szCs w:val="24"/>
        </w:rPr>
        <w:t>6.2</w:t>
      </w:r>
      <w:r>
        <w:rPr>
          <w:rFonts w:ascii="Arial" w:hAnsi="Arial" w:cs="Arial"/>
          <w:sz w:val="24"/>
          <w:szCs w:val="24"/>
        </w:rPr>
        <w:tab/>
        <w:t>T</w:t>
      </w:r>
      <w:r w:rsidRPr="00B14736">
        <w:rPr>
          <w:rFonts w:ascii="Arial" w:hAnsi="Arial" w:cs="Arial"/>
          <w:sz w:val="24"/>
          <w:szCs w:val="24"/>
        </w:rPr>
        <w:t>he student works on a</w:t>
      </w:r>
      <w:r>
        <w:rPr>
          <w:rFonts w:ascii="Arial" w:hAnsi="Arial" w:cs="Arial"/>
          <w:sz w:val="24"/>
          <w:szCs w:val="24"/>
        </w:rPr>
        <w:t xml:space="preserve"> work-for-hire or</w:t>
      </w:r>
      <w:r w:rsidRPr="00B14736">
        <w:rPr>
          <w:rFonts w:ascii="Arial" w:hAnsi="Arial" w:cs="Arial"/>
          <w:sz w:val="24"/>
          <w:szCs w:val="24"/>
        </w:rPr>
        <w:t xml:space="preserve"> institutional project</w:t>
      </w:r>
      <w:r>
        <w:rPr>
          <w:rFonts w:ascii="Arial" w:hAnsi="Arial" w:cs="Arial"/>
          <w:sz w:val="24"/>
          <w:szCs w:val="24"/>
        </w:rPr>
        <w:t xml:space="preserve"> as described by Section 8, in which case Section</w:t>
      </w:r>
      <w:r w:rsidR="000811D6">
        <w:rPr>
          <w:rFonts w:ascii="Arial" w:hAnsi="Arial" w:cs="Arial"/>
          <w:sz w:val="24"/>
          <w:szCs w:val="24"/>
        </w:rPr>
        <w:t> </w:t>
      </w:r>
      <w:r>
        <w:rPr>
          <w:rFonts w:ascii="Arial" w:hAnsi="Arial" w:cs="Arial"/>
          <w:sz w:val="24"/>
          <w:szCs w:val="24"/>
        </w:rPr>
        <w:t>8 governs that work</w:t>
      </w:r>
      <w:r w:rsidRPr="00B14736">
        <w:rPr>
          <w:rFonts w:ascii="Arial" w:hAnsi="Arial" w:cs="Arial"/>
          <w:sz w:val="24"/>
          <w:szCs w:val="24"/>
        </w:rPr>
        <w:t xml:space="preserve">; </w:t>
      </w:r>
    </w:p>
    <w:p w14:paraId="598EBF05" w14:textId="77777777" w:rsidR="00D97264" w:rsidRDefault="00D97264" w:rsidP="00D97264">
      <w:pPr>
        <w:autoSpaceDE w:val="0"/>
        <w:autoSpaceDN w:val="0"/>
        <w:adjustRightInd w:val="0"/>
        <w:spacing w:after="0" w:line="240" w:lineRule="auto"/>
        <w:ind w:left="1800"/>
        <w:rPr>
          <w:rFonts w:ascii="Arial" w:hAnsi="Arial" w:cs="Arial"/>
          <w:sz w:val="24"/>
          <w:szCs w:val="24"/>
        </w:rPr>
      </w:pPr>
    </w:p>
    <w:p w14:paraId="544316BB" w14:textId="77777777" w:rsidR="00D97264" w:rsidRDefault="00D97264" w:rsidP="000811D6">
      <w:pPr>
        <w:autoSpaceDE w:val="0"/>
        <w:autoSpaceDN w:val="0"/>
        <w:adjustRightInd w:val="0"/>
        <w:spacing w:after="0" w:line="240" w:lineRule="auto"/>
        <w:ind w:left="2520" w:hanging="720"/>
        <w:rPr>
          <w:rFonts w:ascii="Arial" w:hAnsi="Arial" w:cs="Arial"/>
          <w:sz w:val="24"/>
          <w:szCs w:val="24"/>
        </w:rPr>
      </w:pPr>
      <w:r>
        <w:rPr>
          <w:rFonts w:ascii="Arial" w:hAnsi="Arial" w:cs="Arial"/>
          <w:sz w:val="24"/>
          <w:szCs w:val="24"/>
        </w:rPr>
        <w:t>6.3</w:t>
      </w:r>
      <w:r>
        <w:rPr>
          <w:rFonts w:ascii="Arial" w:hAnsi="Arial" w:cs="Arial"/>
          <w:sz w:val="24"/>
          <w:szCs w:val="24"/>
        </w:rPr>
        <w:tab/>
        <w:t>T</w:t>
      </w:r>
      <w:r w:rsidRPr="00B14736">
        <w:rPr>
          <w:rFonts w:ascii="Arial" w:hAnsi="Arial" w:cs="Arial"/>
          <w:sz w:val="24"/>
          <w:szCs w:val="24"/>
        </w:rPr>
        <w:t>he student participate</w:t>
      </w:r>
      <w:r>
        <w:rPr>
          <w:rFonts w:ascii="Arial" w:hAnsi="Arial" w:cs="Arial"/>
          <w:sz w:val="24"/>
          <w:szCs w:val="24"/>
        </w:rPr>
        <w:t>s</w:t>
      </w:r>
      <w:r w:rsidRPr="00B14736">
        <w:rPr>
          <w:rFonts w:ascii="Arial" w:hAnsi="Arial" w:cs="Arial"/>
          <w:sz w:val="24"/>
          <w:szCs w:val="24"/>
        </w:rPr>
        <w:t xml:space="preserve"> in </w:t>
      </w:r>
      <w:r>
        <w:rPr>
          <w:rFonts w:ascii="Arial" w:hAnsi="Arial" w:cs="Arial"/>
          <w:sz w:val="24"/>
          <w:szCs w:val="24"/>
        </w:rPr>
        <w:t xml:space="preserve">a </w:t>
      </w:r>
      <w:r w:rsidRPr="00B14736">
        <w:rPr>
          <w:rFonts w:ascii="Arial" w:hAnsi="Arial" w:cs="Arial"/>
          <w:sz w:val="24"/>
          <w:szCs w:val="24"/>
        </w:rPr>
        <w:t xml:space="preserve">research </w:t>
      </w:r>
      <w:r>
        <w:rPr>
          <w:rFonts w:ascii="Arial" w:hAnsi="Arial" w:cs="Arial"/>
          <w:sz w:val="24"/>
          <w:szCs w:val="24"/>
        </w:rPr>
        <w:t>project where any intellectual property</w:t>
      </w:r>
      <w:r w:rsidRPr="00B14736">
        <w:rPr>
          <w:rFonts w:ascii="Arial" w:hAnsi="Arial" w:cs="Arial"/>
          <w:sz w:val="24"/>
          <w:szCs w:val="24"/>
        </w:rPr>
        <w:t xml:space="preserve"> </w:t>
      </w:r>
      <w:r>
        <w:rPr>
          <w:rFonts w:ascii="Arial" w:hAnsi="Arial" w:cs="Arial"/>
          <w:sz w:val="24"/>
          <w:szCs w:val="24"/>
        </w:rPr>
        <w:t xml:space="preserve">created under </w:t>
      </w:r>
      <w:r w:rsidRPr="00B14736">
        <w:rPr>
          <w:rFonts w:ascii="Arial" w:hAnsi="Arial" w:cs="Arial"/>
          <w:sz w:val="24"/>
          <w:szCs w:val="24"/>
        </w:rPr>
        <w:t>that</w:t>
      </w:r>
      <w:r>
        <w:rPr>
          <w:rFonts w:ascii="Arial" w:hAnsi="Arial" w:cs="Arial"/>
          <w:sz w:val="24"/>
          <w:szCs w:val="24"/>
        </w:rPr>
        <w:t xml:space="preserve"> project</w:t>
      </w:r>
      <w:r w:rsidRPr="00B14736">
        <w:rPr>
          <w:rFonts w:ascii="Arial" w:hAnsi="Arial" w:cs="Arial"/>
          <w:sz w:val="24"/>
          <w:szCs w:val="24"/>
        </w:rPr>
        <w:t xml:space="preserve"> has </w:t>
      </w:r>
      <w:r>
        <w:rPr>
          <w:rFonts w:ascii="Arial" w:hAnsi="Arial" w:cs="Arial"/>
          <w:sz w:val="24"/>
          <w:szCs w:val="24"/>
        </w:rPr>
        <w:t xml:space="preserve">already been </w:t>
      </w:r>
      <w:r w:rsidRPr="00B14736">
        <w:rPr>
          <w:rFonts w:ascii="Arial" w:hAnsi="Arial" w:cs="Arial"/>
          <w:sz w:val="24"/>
          <w:szCs w:val="24"/>
        </w:rPr>
        <w:t>committed</w:t>
      </w:r>
      <w:r>
        <w:rPr>
          <w:rFonts w:ascii="Arial" w:hAnsi="Arial" w:cs="Arial"/>
          <w:sz w:val="24"/>
          <w:szCs w:val="24"/>
        </w:rPr>
        <w:t xml:space="preserve"> to, or encumbered</w:t>
      </w:r>
      <w:r w:rsidRPr="00B14736">
        <w:rPr>
          <w:rFonts w:ascii="Arial" w:hAnsi="Arial" w:cs="Arial"/>
          <w:sz w:val="24"/>
          <w:szCs w:val="24"/>
        </w:rPr>
        <w:t xml:space="preserve"> </w:t>
      </w:r>
      <w:r>
        <w:rPr>
          <w:rFonts w:ascii="Arial" w:hAnsi="Arial" w:cs="Arial"/>
          <w:sz w:val="24"/>
          <w:szCs w:val="24"/>
        </w:rPr>
        <w:t>by an agreement with,</w:t>
      </w:r>
      <w:r w:rsidRPr="00B14736">
        <w:rPr>
          <w:rFonts w:ascii="Arial" w:hAnsi="Arial" w:cs="Arial"/>
          <w:sz w:val="24"/>
          <w:szCs w:val="24"/>
        </w:rPr>
        <w:t xml:space="preserve"> a governmental, philanthropic</w:t>
      </w:r>
      <w:r>
        <w:rPr>
          <w:rFonts w:ascii="Arial" w:hAnsi="Arial" w:cs="Arial"/>
          <w:sz w:val="24"/>
          <w:szCs w:val="24"/>
        </w:rPr>
        <w:t>,</w:t>
      </w:r>
      <w:r w:rsidRPr="00B14736">
        <w:rPr>
          <w:rFonts w:ascii="Arial" w:hAnsi="Arial" w:cs="Arial"/>
          <w:sz w:val="24"/>
          <w:szCs w:val="24"/>
        </w:rPr>
        <w:t xml:space="preserve"> corporate </w:t>
      </w:r>
      <w:r>
        <w:rPr>
          <w:rFonts w:ascii="Arial" w:hAnsi="Arial" w:cs="Arial"/>
          <w:sz w:val="24"/>
          <w:szCs w:val="24"/>
        </w:rPr>
        <w:t xml:space="preserve">or other </w:t>
      </w:r>
      <w:r w:rsidRPr="00B14736">
        <w:rPr>
          <w:rFonts w:ascii="Arial" w:hAnsi="Arial" w:cs="Arial"/>
          <w:sz w:val="24"/>
          <w:szCs w:val="24"/>
        </w:rPr>
        <w:t>sponsor</w:t>
      </w:r>
      <w:r>
        <w:rPr>
          <w:rFonts w:ascii="Arial" w:hAnsi="Arial" w:cs="Arial"/>
          <w:sz w:val="24"/>
          <w:szCs w:val="24"/>
        </w:rPr>
        <w:t>, including a sponsor as described in Section 12.1</w:t>
      </w:r>
      <w:r w:rsidRPr="00B14736">
        <w:rPr>
          <w:rFonts w:ascii="Arial" w:hAnsi="Arial" w:cs="Arial"/>
          <w:sz w:val="24"/>
          <w:szCs w:val="24"/>
        </w:rPr>
        <w:t xml:space="preserve">; or </w:t>
      </w:r>
    </w:p>
    <w:p w14:paraId="2CCBDDB3" w14:textId="77777777" w:rsidR="00D97264" w:rsidRDefault="00D97264" w:rsidP="00D97264">
      <w:pPr>
        <w:autoSpaceDE w:val="0"/>
        <w:autoSpaceDN w:val="0"/>
        <w:adjustRightInd w:val="0"/>
        <w:spacing w:after="0" w:line="240" w:lineRule="auto"/>
        <w:ind w:left="1800"/>
        <w:rPr>
          <w:rFonts w:ascii="Arial" w:hAnsi="Arial" w:cs="Arial"/>
          <w:sz w:val="24"/>
          <w:szCs w:val="24"/>
        </w:rPr>
      </w:pPr>
    </w:p>
    <w:p w14:paraId="2404E6BC" w14:textId="77777777" w:rsidR="00D97264" w:rsidRDefault="00D97264" w:rsidP="000811D6">
      <w:pPr>
        <w:autoSpaceDE w:val="0"/>
        <w:autoSpaceDN w:val="0"/>
        <w:adjustRightInd w:val="0"/>
        <w:spacing w:after="0" w:line="240" w:lineRule="auto"/>
        <w:ind w:left="2520" w:hanging="720"/>
        <w:rPr>
          <w:rFonts w:ascii="Arial" w:hAnsi="Arial" w:cs="Arial"/>
          <w:sz w:val="24"/>
          <w:szCs w:val="24"/>
        </w:rPr>
      </w:pPr>
      <w:r>
        <w:rPr>
          <w:rFonts w:ascii="Arial" w:hAnsi="Arial" w:cs="Arial"/>
          <w:sz w:val="24"/>
          <w:szCs w:val="24"/>
        </w:rPr>
        <w:t>6.4</w:t>
      </w:r>
      <w:r>
        <w:rPr>
          <w:rFonts w:ascii="Arial" w:hAnsi="Arial" w:cs="Arial"/>
          <w:sz w:val="24"/>
          <w:szCs w:val="24"/>
        </w:rPr>
        <w:tab/>
        <w:t>T</w:t>
      </w:r>
      <w:r w:rsidRPr="00B14736">
        <w:rPr>
          <w:rFonts w:ascii="Arial" w:hAnsi="Arial" w:cs="Arial"/>
          <w:sz w:val="24"/>
          <w:szCs w:val="24"/>
        </w:rPr>
        <w:t xml:space="preserve">he student jointly creates the </w:t>
      </w:r>
      <w:r>
        <w:rPr>
          <w:rFonts w:ascii="Arial" w:hAnsi="Arial" w:cs="Arial"/>
          <w:sz w:val="24"/>
          <w:szCs w:val="24"/>
        </w:rPr>
        <w:t>intellectual property</w:t>
      </w:r>
      <w:r w:rsidRPr="00B14736">
        <w:rPr>
          <w:rFonts w:ascii="Arial" w:hAnsi="Arial" w:cs="Arial"/>
          <w:sz w:val="24"/>
          <w:szCs w:val="24"/>
        </w:rPr>
        <w:t xml:space="preserve"> with a non-student, in which case </w:t>
      </w:r>
      <w:r>
        <w:rPr>
          <w:rFonts w:ascii="Arial" w:hAnsi="Arial" w:cs="Arial"/>
          <w:sz w:val="24"/>
          <w:szCs w:val="24"/>
        </w:rPr>
        <w:t>this</w:t>
      </w:r>
      <w:r w:rsidRPr="00B14736">
        <w:rPr>
          <w:rFonts w:ascii="Arial" w:hAnsi="Arial" w:cs="Arial"/>
          <w:sz w:val="24"/>
          <w:szCs w:val="24"/>
        </w:rPr>
        <w:t xml:space="preserve"> Rule</w:t>
      </w:r>
      <w:r>
        <w:rPr>
          <w:rFonts w:ascii="Arial" w:hAnsi="Arial" w:cs="Arial"/>
          <w:sz w:val="24"/>
          <w:szCs w:val="24"/>
        </w:rPr>
        <w:t xml:space="preserve"> (other than Section 6)</w:t>
      </w:r>
      <w:r w:rsidRPr="00B14736">
        <w:rPr>
          <w:rFonts w:ascii="Arial" w:hAnsi="Arial" w:cs="Arial"/>
          <w:sz w:val="24"/>
          <w:szCs w:val="24"/>
        </w:rPr>
        <w:t xml:space="preserve"> and applicable law dictate ownership</w:t>
      </w:r>
      <w:r>
        <w:rPr>
          <w:rFonts w:ascii="Arial" w:hAnsi="Arial" w:cs="Arial"/>
          <w:sz w:val="24"/>
          <w:szCs w:val="24"/>
        </w:rPr>
        <w:t xml:space="preserve"> of the intellectual property as if the student was a non-student described in Section 3.</w:t>
      </w:r>
    </w:p>
    <w:p w14:paraId="6B147171" w14:textId="77777777" w:rsidR="00D97264" w:rsidRDefault="00D97264" w:rsidP="00D97264">
      <w:pPr>
        <w:autoSpaceDE w:val="0"/>
        <w:autoSpaceDN w:val="0"/>
        <w:adjustRightInd w:val="0"/>
        <w:spacing w:after="0" w:line="240" w:lineRule="auto"/>
        <w:ind w:left="1800" w:hanging="1080"/>
        <w:rPr>
          <w:rFonts w:ascii="Arial" w:hAnsi="Arial" w:cs="Arial"/>
          <w:sz w:val="24"/>
          <w:szCs w:val="24"/>
        </w:rPr>
      </w:pPr>
    </w:p>
    <w:p w14:paraId="0A50F045" w14:textId="77777777" w:rsidR="00D97264" w:rsidRDefault="00D97264" w:rsidP="00D97264">
      <w:pPr>
        <w:autoSpaceDE w:val="0"/>
        <w:autoSpaceDN w:val="0"/>
        <w:adjustRightInd w:val="0"/>
        <w:spacing w:after="0" w:line="240" w:lineRule="auto"/>
        <w:ind w:left="1800" w:hanging="1080"/>
        <w:rPr>
          <w:rFonts w:ascii="Arial" w:hAnsi="Arial" w:cs="Arial"/>
          <w:sz w:val="24"/>
          <w:szCs w:val="24"/>
        </w:rPr>
      </w:pPr>
      <w:r>
        <w:rPr>
          <w:rFonts w:ascii="Arial" w:hAnsi="Arial" w:cs="Arial"/>
          <w:sz w:val="24"/>
          <w:szCs w:val="24"/>
        </w:rPr>
        <w:t>Sec. 7</w:t>
      </w:r>
      <w:r>
        <w:rPr>
          <w:rFonts w:ascii="Arial" w:hAnsi="Arial" w:cs="Arial"/>
          <w:sz w:val="24"/>
          <w:szCs w:val="24"/>
        </w:rPr>
        <w:tab/>
        <w:t>Interest in Certain Copyrights.  Notwithstanding Section 2 but subject to Section 12, the</w:t>
      </w:r>
      <w:r w:rsidRPr="002120DC">
        <w:rPr>
          <w:rFonts w:ascii="Arial" w:hAnsi="Arial" w:cs="Arial"/>
          <w:sz w:val="24"/>
          <w:szCs w:val="24"/>
        </w:rPr>
        <w:t xml:space="preserve"> </w:t>
      </w:r>
      <w:r>
        <w:rPr>
          <w:rFonts w:ascii="Arial" w:hAnsi="Arial" w:cs="Arial"/>
          <w:sz w:val="24"/>
          <w:szCs w:val="24"/>
        </w:rPr>
        <w:t>Board of Regents</w:t>
      </w:r>
      <w:r w:rsidRPr="002120DC">
        <w:rPr>
          <w:rFonts w:ascii="Arial" w:hAnsi="Arial" w:cs="Arial"/>
          <w:sz w:val="24"/>
          <w:szCs w:val="24"/>
        </w:rPr>
        <w:t xml:space="preserve"> will not assert an ownership</w:t>
      </w:r>
      <w:r>
        <w:rPr>
          <w:rFonts w:ascii="Arial" w:hAnsi="Arial" w:cs="Arial"/>
          <w:sz w:val="24"/>
          <w:szCs w:val="24"/>
        </w:rPr>
        <w:t xml:space="preserve"> </w:t>
      </w:r>
      <w:r w:rsidRPr="002120DC">
        <w:rPr>
          <w:rFonts w:ascii="Arial" w:hAnsi="Arial" w:cs="Arial"/>
          <w:sz w:val="24"/>
          <w:szCs w:val="24"/>
        </w:rPr>
        <w:t>interest in the copyright of scholarly or educational materials,</w:t>
      </w:r>
      <w:r>
        <w:rPr>
          <w:rFonts w:ascii="Arial" w:hAnsi="Arial" w:cs="Arial"/>
          <w:sz w:val="24"/>
          <w:szCs w:val="24"/>
        </w:rPr>
        <w:t xml:space="preserve"> </w:t>
      </w:r>
      <w:r w:rsidRPr="002120DC">
        <w:rPr>
          <w:rFonts w:ascii="Arial" w:hAnsi="Arial" w:cs="Arial"/>
          <w:sz w:val="24"/>
          <w:szCs w:val="24"/>
        </w:rPr>
        <w:t>artworks, musical compositions</w:t>
      </w:r>
      <w:r>
        <w:rPr>
          <w:rFonts w:ascii="Arial" w:hAnsi="Arial" w:cs="Arial"/>
          <w:sz w:val="24"/>
          <w:szCs w:val="24"/>
        </w:rPr>
        <w:t>, and</w:t>
      </w:r>
      <w:r w:rsidRPr="002120DC">
        <w:rPr>
          <w:rFonts w:ascii="Arial" w:hAnsi="Arial" w:cs="Arial"/>
          <w:sz w:val="24"/>
          <w:szCs w:val="24"/>
        </w:rPr>
        <w:t xml:space="preserve"> literary works </w:t>
      </w:r>
      <w:r w:rsidRPr="002120DC">
        <w:rPr>
          <w:rFonts w:ascii="Arial" w:hAnsi="Arial" w:cs="Arial"/>
          <w:sz w:val="24"/>
          <w:szCs w:val="24"/>
        </w:rPr>
        <w:lastRenderedPageBreak/>
        <w:t>related to the</w:t>
      </w:r>
      <w:r>
        <w:rPr>
          <w:rFonts w:ascii="Arial" w:hAnsi="Arial" w:cs="Arial"/>
          <w:sz w:val="24"/>
          <w:szCs w:val="24"/>
        </w:rPr>
        <w:t xml:space="preserve"> </w:t>
      </w:r>
      <w:r w:rsidRPr="002120DC">
        <w:rPr>
          <w:rFonts w:ascii="Arial" w:hAnsi="Arial" w:cs="Arial"/>
          <w:sz w:val="24"/>
          <w:szCs w:val="24"/>
        </w:rPr>
        <w:t>author's academic or professional field, regardless of the</w:t>
      </w:r>
      <w:r>
        <w:rPr>
          <w:rFonts w:ascii="Arial" w:hAnsi="Arial" w:cs="Arial"/>
          <w:sz w:val="24"/>
          <w:szCs w:val="24"/>
        </w:rPr>
        <w:t xml:space="preserve"> </w:t>
      </w:r>
      <w:r w:rsidRPr="002120DC">
        <w:rPr>
          <w:rFonts w:ascii="Arial" w:hAnsi="Arial" w:cs="Arial"/>
          <w:sz w:val="24"/>
          <w:szCs w:val="24"/>
        </w:rPr>
        <w:t>medium of expression</w:t>
      </w:r>
      <w:r>
        <w:rPr>
          <w:rFonts w:ascii="Arial" w:hAnsi="Arial" w:cs="Arial"/>
          <w:sz w:val="24"/>
          <w:szCs w:val="24"/>
        </w:rPr>
        <w:t xml:space="preserve">. Such </w:t>
      </w:r>
      <w:r w:rsidRPr="002120DC">
        <w:rPr>
          <w:rFonts w:ascii="Arial" w:hAnsi="Arial" w:cs="Arial"/>
          <w:sz w:val="24"/>
          <w:szCs w:val="24"/>
        </w:rPr>
        <w:t>creators</w:t>
      </w:r>
      <w:r>
        <w:rPr>
          <w:rFonts w:ascii="Arial" w:hAnsi="Arial" w:cs="Arial"/>
          <w:sz w:val="24"/>
          <w:szCs w:val="24"/>
        </w:rPr>
        <w:t xml:space="preserve"> are encouraged </w:t>
      </w:r>
      <w:r w:rsidRPr="002120DC">
        <w:rPr>
          <w:rFonts w:ascii="Arial" w:hAnsi="Arial" w:cs="Arial"/>
          <w:sz w:val="24"/>
          <w:szCs w:val="24"/>
        </w:rPr>
        <w:t xml:space="preserve">to manage their </w:t>
      </w:r>
      <w:r>
        <w:rPr>
          <w:rFonts w:ascii="Arial" w:hAnsi="Arial" w:cs="Arial"/>
          <w:sz w:val="24"/>
          <w:szCs w:val="24"/>
        </w:rPr>
        <w:t>copyright</w:t>
      </w:r>
      <w:r w:rsidRPr="002120DC">
        <w:rPr>
          <w:rFonts w:ascii="Arial" w:hAnsi="Arial" w:cs="Arial"/>
          <w:sz w:val="24"/>
          <w:szCs w:val="24"/>
        </w:rPr>
        <w:t>s in accordance with the guidelines</w:t>
      </w:r>
      <w:r>
        <w:rPr>
          <w:rFonts w:ascii="Arial" w:hAnsi="Arial" w:cs="Arial"/>
          <w:sz w:val="24"/>
          <w:szCs w:val="24"/>
        </w:rPr>
        <w:t xml:space="preserve"> </w:t>
      </w:r>
      <w:r w:rsidRPr="002120DC">
        <w:rPr>
          <w:rFonts w:ascii="Arial" w:hAnsi="Arial" w:cs="Arial"/>
          <w:sz w:val="24"/>
          <w:szCs w:val="24"/>
        </w:rPr>
        <w:t>concerning management and marketing of copyrighted works</w:t>
      </w:r>
      <w:r>
        <w:rPr>
          <w:rFonts w:ascii="Arial" w:hAnsi="Arial" w:cs="Arial"/>
          <w:sz w:val="24"/>
          <w:szCs w:val="24"/>
        </w:rPr>
        <w:t xml:space="preserve"> </w:t>
      </w:r>
      <w:r w:rsidRPr="002120DC">
        <w:rPr>
          <w:rFonts w:ascii="Arial" w:hAnsi="Arial" w:cs="Arial"/>
          <w:sz w:val="24"/>
          <w:szCs w:val="24"/>
        </w:rPr>
        <w:t>consistent with applicable institutional policie</w:t>
      </w:r>
      <w:r>
        <w:rPr>
          <w:rFonts w:ascii="Arial" w:hAnsi="Arial" w:cs="Arial"/>
          <w:sz w:val="24"/>
          <w:szCs w:val="24"/>
        </w:rPr>
        <w:t xml:space="preserve">s. </w:t>
      </w:r>
    </w:p>
    <w:p w14:paraId="5E1E300D" w14:textId="77777777" w:rsidR="00D97264" w:rsidRDefault="00D97264" w:rsidP="00D97264">
      <w:pPr>
        <w:autoSpaceDE w:val="0"/>
        <w:autoSpaceDN w:val="0"/>
        <w:adjustRightInd w:val="0"/>
        <w:spacing w:after="0" w:line="240" w:lineRule="auto"/>
        <w:ind w:left="1800" w:hanging="1080"/>
        <w:rPr>
          <w:rFonts w:ascii="Arial" w:hAnsi="Arial" w:cs="Arial"/>
          <w:sz w:val="24"/>
          <w:szCs w:val="24"/>
        </w:rPr>
      </w:pPr>
    </w:p>
    <w:p w14:paraId="47264A46" w14:textId="77777777" w:rsidR="00D97264" w:rsidRDefault="00D97264" w:rsidP="00D97264">
      <w:pPr>
        <w:autoSpaceDE w:val="0"/>
        <w:autoSpaceDN w:val="0"/>
        <w:adjustRightInd w:val="0"/>
        <w:spacing w:after="0" w:line="240" w:lineRule="auto"/>
        <w:ind w:left="1800"/>
        <w:rPr>
          <w:rFonts w:ascii="Arial" w:hAnsi="Arial" w:cs="Arial"/>
          <w:sz w:val="24"/>
          <w:szCs w:val="24"/>
        </w:rPr>
      </w:pPr>
      <w:r w:rsidRPr="00231C99">
        <w:rPr>
          <w:rFonts w:ascii="Arial" w:hAnsi="Arial" w:cs="Arial"/>
          <w:sz w:val="24"/>
          <w:szCs w:val="24"/>
        </w:rPr>
        <w:t xml:space="preserve">As the </w:t>
      </w:r>
      <w:r>
        <w:rPr>
          <w:rFonts w:ascii="Arial" w:hAnsi="Arial" w:cs="Arial"/>
          <w:sz w:val="24"/>
          <w:szCs w:val="24"/>
        </w:rPr>
        <w:t>Board of Regents</w:t>
      </w:r>
      <w:r w:rsidRPr="00231C99">
        <w:rPr>
          <w:rFonts w:ascii="Arial" w:hAnsi="Arial" w:cs="Arial"/>
          <w:sz w:val="24"/>
          <w:szCs w:val="24"/>
        </w:rPr>
        <w:t xml:space="preserve"> has done historically</w:t>
      </w:r>
      <w:r>
        <w:rPr>
          <w:rFonts w:ascii="Arial" w:hAnsi="Arial" w:cs="Arial"/>
          <w:sz w:val="24"/>
          <w:szCs w:val="24"/>
        </w:rPr>
        <w:t>, a</w:t>
      </w:r>
      <w:r w:rsidRPr="00640B55">
        <w:rPr>
          <w:rFonts w:ascii="Arial" w:hAnsi="Arial" w:cs="Arial"/>
          <w:sz w:val="24"/>
          <w:szCs w:val="24"/>
        </w:rPr>
        <w:t>s reasonably required for the limited purpose of continuing</w:t>
      </w:r>
      <w:r>
        <w:rPr>
          <w:rFonts w:ascii="Arial" w:hAnsi="Arial" w:cs="Arial"/>
          <w:sz w:val="24"/>
          <w:szCs w:val="24"/>
        </w:rPr>
        <w:t xml:space="preserve"> </w:t>
      </w:r>
      <w:r w:rsidRPr="00640B55">
        <w:rPr>
          <w:rFonts w:ascii="Arial" w:hAnsi="Arial" w:cs="Arial"/>
          <w:sz w:val="24"/>
          <w:szCs w:val="24"/>
        </w:rPr>
        <w:t xml:space="preserve">an institution’s scheduled course offerings, the </w:t>
      </w:r>
      <w:r>
        <w:rPr>
          <w:rFonts w:ascii="Arial" w:hAnsi="Arial" w:cs="Arial"/>
          <w:sz w:val="24"/>
          <w:szCs w:val="24"/>
        </w:rPr>
        <w:t xml:space="preserve">Board of Regents </w:t>
      </w:r>
      <w:r w:rsidRPr="00640B55">
        <w:rPr>
          <w:rFonts w:ascii="Arial" w:hAnsi="Arial" w:cs="Arial"/>
          <w:sz w:val="24"/>
          <w:szCs w:val="24"/>
        </w:rPr>
        <w:t>retains for one year following the loss of a course</w:t>
      </w:r>
      <w:r>
        <w:rPr>
          <w:rFonts w:ascii="Arial" w:hAnsi="Arial" w:cs="Arial"/>
          <w:sz w:val="24"/>
          <w:szCs w:val="24"/>
        </w:rPr>
        <w:t xml:space="preserve"> </w:t>
      </w:r>
      <w:r w:rsidRPr="00640B55">
        <w:rPr>
          <w:rFonts w:ascii="Arial" w:hAnsi="Arial" w:cs="Arial"/>
          <w:sz w:val="24"/>
          <w:szCs w:val="24"/>
        </w:rPr>
        <w:t>instructor’s services a fully paid-up, royalty-free, nonexclusive</w:t>
      </w:r>
      <w:r>
        <w:rPr>
          <w:rFonts w:ascii="Arial" w:hAnsi="Arial" w:cs="Arial"/>
          <w:sz w:val="24"/>
          <w:szCs w:val="24"/>
        </w:rPr>
        <w:t xml:space="preserve"> </w:t>
      </w:r>
      <w:r w:rsidRPr="00640B55">
        <w:rPr>
          <w:rFonts w:ascii="Arial" w:hAnsi="Arial" w:cs="Arial"/>
          <w:sz w:val="24"/>
          <w:szCs w:val="24"/>
        </w:rPr>
        <w:t>worldwide license to use, copy, distribute, display, perform</w:t>
      </w:r>
      <w:r>
        <w:rPr>
          <w:rFonts w:ascii="Arial" w:hAnsi="Arial" w:cs="Arial"/>
          <w:sz w:val="24"/>
          <w:szCs w:val="24"/>
        </w:rPr>
        <w:t xml:space="preserve">, and </w:t>
      </w:r>
      <w:r w:rsidRPr="00640B55">
        <w:rPr>
          <w:rFonts w:ascii="Arial" w:hAnsi="Arial" w:cs="Arial"/>
          <w:sz w:val="24"/>
          <w:szCs w:val="24"/>
        </w:rPr>
        <w:t>create derivative works of materials prepared by the instructor</w:t>
      </w:r>
      <w:r>
        <w:rPr>
          <w:rFonts w:ascii="Arial" w:hAnsi="Arial" w:cs="Arial"/>
          <w:sz w:val="24"/>
          <w:szCs w:val="24"/>
        </w:rPr>
        <w:t xml:space="preserve"> </w:t>
      </w:r>
      <w:r w:rsidRPr="00640B55">
        <w:rPr>
          <w:rFonts w:ascii="Arial" w:hAnsi="Arial" w:cs="Arial"/>
          <w:sz w:val="24"/>
          <w:szCs w:val="24"/>
        </w:rPr>
        <w:t>(including lectures, lecture notes,</w:t>
      </w:r>
      <w:r>
        <w:rPr>
          <w:rFonts w:ascii="Arial" w:hAnsi="Arial" w:cs="Arial"/>
          <w:sz w:val="24"/>
          <w:szCs w:val="24"/>
        </w:rPr>
        <w:t xml:space="preserve"> </w:t>
      </w:r>
      <w:r w:rsidRPr="00640B55">
        <w:rPr>
          <w:rFonts w:ascii="Arial" w:hAnsi="Arial" w:cs="Arial"/>
          <w:sz w:val="24"/>
          <w:szCs w:val="24"/>
        </w:rPr>
        <w:t>syllabi, study guides, bibliographies, visual aids, images,</w:t>
      </w:r>
      <w:r>
        <w:rPr>
          <w:rFonts w:ascii="Arial" w:hAnsi="Arial" w:cs="Arial"/>
          <w:sz w:val="24"/>
          <w:szCs w:val="24"/>
        </w:rPr>
        <w:t xml:space="preserve"> </w:t>
      </w:r>
      <w:r w:rsidRPr="00640B55">
        <w:rPr>
          <w:rFonts w:ascii="Arial" w:hAnsi="Arial" w:cs="Arial"/>
          <w:sz w:val="24"/>
          <w:szCs w:val="24"/>
        </w:rPr>
        <w:t>diagrams, multimedia presentations, examinations, web-ready</w:t>
      </w:r>
      <w:r>
        <w:rPr>
          <w:rFonts w:ascii="Arial" w:hAnsi="Arial" w:cs="Arial"/>
          <w:sz w:val="24"/>
          <w:szCs w:val="24"/>
        </w:rPr>
        <w:t xml:space="preserve"> </w:t>
      </w:r>
      <w:r w:rsidRPr="00640B55">
        <w:rPr>
          <w:rFonts w:ascii="Arial" w:hAnsi="Arial" w:cs="Arial"/>
          <w:sz w:val="24"/>
          <w:szCs w:val="24"/>
        </w:rPr>
        <w:t>content</w:t>
      </w:r>
      <w:r>
        <w:rPr>
          <w:rFonts w:ascii="Arial" w:hAnsi="Arial" w:cs="Arial"/>
          <w:sz w:val="24"/>
          <w:szCs w:val="24"/>
        </w:rPr>
        <w:t>,</w:t>
      </w:r>
      <w:r w:rsidRPr="00640B55">
        <w:rPr>
          <w:rFonts w:ascii="Arial" w:hAnsi="Arial" w:cs="Arial"/>
          <w:sz w:val="24"/>
          <w:szCs w:val="24"/>
        </w:rPr>
        <w:t xml:space="preserve"> and educational software)</w:t>
      </w:r>
      <w:r w:rsidRPr="002560BF">
        <w:rPr>
          <w:rFonts w:ascii="Arial" w:hAnsi="Arial" w:cs="Arial"/>
          <w:sz w:val="24"/>
          <w:szCs w:val="24"/>
        </w:rPr>
        <w:t xml:space="preserve"> </w:t>
      </w:r>
      <w:r w:rsidRPr="00640B55">
        <w:rPr>
          <w:rFonts w:ascii="Arial" w:hAnsi="Arial" w:cs="Arial"/>
          <w:sz w:val="24"/>
          <w:szCs w:val="24"/>
        </w:rPr>
        <w:t>for use in teaching a course</w:t>
      </w:r>
      <w:r>
        <w:rPr>
          <w:rFonts w:ascii="Arial" w:hAnsi="Arial" w:cs="Arial"/>
          <w:sz w:val="24"/>
          <w:szCs w:val="24"/>
        </w:rPr>
        <w:t>.</w:t>
      </w:r>
    </w:p>
    <w:p w14:paraId="22FC3A52" w14:textId="77777777" w:rsidR="00D97264" w:rsidRDefault="00D97264" w:rsidP="00D97264">
      <w:pPr>
        <w:autoSpaceDE w:val="0"/>
        <w:autoSpaceDN w:val="0"/>
        <w:adjustRightInd w:val="0"/>
        <w:spacing w:after="0" w:line="240" w:lineRule="auto"/>
        <w:ind w:left="2880" w:hanging="1080"/>
        <w:rPr>
          <w:rFonts w:ascii="Arial" w:hAnsi="Arial" w:cs="Arial"/>
          <w:sz w:val="24"/>
          <w:szCs w:val="24"/>
        </w:rPr>
      </w:pPr>
    </w:p>
    <w:p w14:paraId="41561BEE" w14:textId="77777777" w:rsidR="00D97264" w:rsidRDefault="00D97264" w:rsidP="00D97264">
      <w:pPr>
        <w:autoSpaceDE w:val="0"/>
        <w:autoSpaceDN w:val="0"/>
        <w:adjustRightInd w:val="0"/>
        <w:spacing w:after="0" w:line="240" w:lineRule="auto"/>
        <w:ind w:left="1800" w:hanging="1080"/>
        <w:rPr>
          <w:rFonts w:ascii="Arial" w:hAnsi="Arial" w:cs="Arial"/>
          <w:sz w:val="24"/>
          <w:szCs w:val="24"/>
        </w:rPr>
      </w:pPr>
      <w:r>
        <w:rPr>
          <w:rFonts w:ascii="Arial" w:hAnsi="Arial" w:cs="Arial"/>
          <w:sz w:val="24"/>
          <w:szCs w:val="24"/>
        </w:rPr>
        <w:t>Sec. 8</w:t>
      </w:r>
      <w:r>
        <w:rPr>
          <w:rFonts w:ascii="Arial" w:hAnsi="Arial" w:cs="Arial"/>
          <w:sz w:val="24"/>
          <w:szCs w:val="24"/>
        </w:rPr>
        <w:tab/>
      </w:r>
      <w:r w:rsidRPr="0016343C">
        <w:rPr>
          <w:rFonts w:ascii="Arial" w:hAnsi="Arial" w:cs="Arial"/>
          <w:sz w:val="24"/>
          <w:szCs w:val="24"/>
        </w:rPr>
        <w:t>Works for Hire and Institutional Projects</w:t>
      </w:r>
      <w:r>
        <w:rPr>
          <w:rFonts w:ascii="Arial" w:hAnsi="Arial" w:cs="Arial"/>
          <w:sz w:val="24"/>
          <w:szCs w:val="24"/>
        </w:rPr>
        <w:t xml:space="preserve">.  </w:t>
      </w:r>
      <w:r w:rsidRPr="0016343C">
        <w:rPr>
          <w:rFonts w:ascii="Arial" w:hAnsi="Arial" w:cs="Arial"/>
          <w:sz w:val="24"/>
          <w:szCs w:val="24"/>
        </w:rPr>
        <w:t xml:space="preserve">Notwithstanding </w:t>
      </w:r>
      <w:r>
        <w:rPr>
          <w:rFonts w:ascii="Arial" w:hAnsi="Arial" w:cs="Arial"/>
          <w:sz w:val="24"/>
          <w:szCs w:val="24"/>
        </w:rPr>
        <w:t xml:space="preserve">any </w:t>
      </w:r>
      <w:r w:rsidRPr="0016343C">
        <w:rPr>
          <w:rFonts w:ascii="Arial" w:hAnsi="Arial" w:cs="Arial"/>
          <w:sz w:val="24"/>
          <w:szCs w:val="24"/>
        </w:rPr>
        <w:t>provisions of Section</w:t>
      </w:r>
      <w:r>
        <w:rPr>
          <w:rFonts w:ascii="Arial" w:hAnsi="Arial" w:cs="Arial"/>
          <w:sz w:val="24"/>
          <w:szCs w:val="24"/>
        </w:rPr>
        <w:t>s</w:t>
      </w:r>
      <w:r w:rsidRPr="0016343C">
        <w:rPr>
          <w:rFonts w:ascii="Arial" w:hAnsi="Arial" w:cs="Arial"/>
          <w:sz w:val="24"/>
          <w:szCs w:val="24"/>
        </w:rPr>
        <w:t xml:space="preserve"> </w:t>
      </w:r>
      <w:r>
        <w:rPr>
          <w:rFonts w:ascii="Arial" w:hAnsi="Arial" w:cs="Arial"/>
          <w:sz w:val="24"/>
          <w:szCs w:val="24"/>
        </w:rPr>
        <w:t>6 or 7</w:t>
      </w:r>
      <w:r w:rsidRPr="0016343C">
        <w:rPr>
          <w:rFonts w:ascii="Arial" w:hAnsi="Arial" w:cs="Arial"/>
          <w:sz w:val="24"/>
          <w:szCs w:val="24"/>
        </w:rPr>
        <w:t xml:space="preserve"> </w:t>
      </w:r>
      <w:r>
        <w:rPr>
          <w:rFonts w:ascii="Arial" w:hAnsi="Arial" w:cs="Arial"/>
          <w:sz w:val="24"/>
          <w:szCs w:val="24"/>
        </w:rPr>
        <w:t>to the contrary</w:t>
      </w:r>
      <w:r w:rsidRPr="0016343C">
        <w:rPr>
          <w:rFonts w:ascii="Arial" w:hAnsi="Arial" w:cs="Arial"/>
          <w:sz w:val="24"/>
          <w:szCs w:val="24"/>
        </w:rPr>
        <w:t>, the</w:t>
      </w:r>
      <w:r>
        <w:rPr>
          <w:rFonts w:ascii="Arial" w:hAnsi="Arial" w:cs="Arial"/>
          <w:sz w:val="24"/>
          <w:szCs w:val="24"/>
        </w:rPr>
        <w:t xml:space="preserve"> Board of Regents </w:t>
      </w:r>
      <w:r w:rsidRPr="0016343C">
        <w:rPr>
          <w:rFonts w:ascii="Arial" w:hAnsi="Arial" w:cs="Arial"/>
          <w:sz w:val="24"/>
          <w:szCs w:val="24"/>
        </w:rPr>
        <w:t>shall have sole ownership of all intellectual property created by</w:t>
      </w:r>
      <w:r>
        <w:rPr>
          <w:rFonts w:ascii="Arial" w:hAnsi="Arial" w:cs="Arial"/>
          <w:sz w:val="24"/>
          <w:szCs w:val="24"/>
        </w:rPr>
        <w:t xml:space="preserve"> </w:t>
      </w:r>
      <w:r w:rsidRPr="0016343C">
        <w:rPr>
          <w:rFonts w:ascii="Arial" w:hAnsi="Arial" w:cs="Arial"/>
          <w:sz w:val="24"/>
          <w:szCs w:val="24"/>
        </w:rPr>
        <w:t>(a) an employee, student, or other individual or entity</w:t>
      </w:r>
      <w:r>
        <w:rPr>
          <w:rFonts w:ascii="Arial" w:hAnsi="Arial" w:cs="Arial"/>
          <w:sz w:val="24"/>
          <w:szCs w:val="24"/>
        </w:rPr>
        <w:t xml:space="preserve"> </w:t>
      </w:r>
      <w:r w:rsidRPr="0016343C">
        <w:rPr>
          <w:rFonts w:ascii="Arial" w:hAnsi="Arial" w:cs="Arial"/>
          <w:sz w:val="24"/>
          <w:szCs w:val="24"/>
        </w:rPr>
        <w:t xml:space="preserve">commissioned, required, </w:t>
      </w:r>
      <w:r>
        <w:rPr>
          <w:rFonts w:ascii="Arial" w:hAnsi="Arial" w:cs="Arial"/>
          <w:sz w:val="24"/>
          <w:szCs w:val="24"/>
        </w:rPr>
        <w:t xml:space="preserve">authorized, </w:t>
      </w:r>
      <w:r w:rsidRPr="0016343C">
        <w:rPr>
          <w:rFonts w:ascii="Arial" w:hAnsi="Arial" w:cs="Arial"/>
          <w:sz w:val="24"/>
          <w:szCs w:val="24"/>
        </w:rPr>
        <w:t>or hired specifically to produce such</w:t>
      </w:r>
      <w:r>
        <w:rPr>
          <w:rFonts w:ascii="Arial" w:hAnsi="Arial" w:cs="Arial"/>
          <w:sz w:val="24"/>
          <w:szCs w:val="24"/>
        </w:rPr>
        <w:t xml:space="preserve"> </w:t>
      </w:r>
      <w:r w:rsidRPr="0016343C">
        <w:rPr>
          <w:rFonts w:ascii="Arial" w:hAnsi="Arial" w:cs="Arial"/>
          <w:sz w:val="24"/>
          <w:szCs w:val="24"/>
        </w:rPr>
        <w:t xml:space="preserve">intellectual property by the </w:t>
      </w:r>
      <w:r>
        <w:rPr>
          <w:rFonts w:ascii="Arial" w:hAnsi="Arial" w:cs="Arial"/>
          <w:sz w:val="24"/>
          <w:szCs w:val="24"/>
        </w:rPr>
        <w:t>U. T.</w:t>
      </w:r>
      <w:r w:rsidRPr="0016343C">
        <w:rPr>
          <w:rFonts w:ascii="Arial" w:hAnsi="Arial" w:cs="Arial"/>
          <w:sz w:val="24"/>
          <w:szCs w:val="24"/>
        </w:rPr>
        <w:t xml:space="preserve"> System or any </w:t>
      </w:r>
      <w:r>
        <w:rPr>
          <w:rFonts w:ascii="Arial" w:hAnsi="Arial" w:cs="Arial"/>
          <w:sz w:val="24"/>
          <w:szCs w:val="24"/>
        </w:rPr>
        <w:br/>
        <w:t>U. T. System institution</w:t>
      </w:r>
      <w:r w:rsidRPr="0016343C">
        <w:rPr>
          <w:rFonts w:ascii="Arial" w:hAnsi="Arial" w:cs="Arial"/>
          <w:sz w:val="24"/>
          <w:szCs w:val="24"/>
        </w:rPr>
        <w:t>, and (b) an employee, student</w:t>
      </w:r>
      <w:r>
        <w:rPr>
          <w:rFonts w:ascii="Arial" w:hAnsi="Arial" w:cs="Arial"/>
          <w:sz w:val="24"/>
          <w:szCs w:val="24"/>
        </w:rPr>
        <w:t>, or</w:t>
      </w:r>
      <w:r w:rsidRPr="0016343C">
        <w:rPr>
          <w:rFonts w:ascii="Arial" w:hAnsi="Arial" w:cs="Arial"/>
          <w:sz w:val="24"/>
          <w:szCs w:val="24"/>
        </w:rPr>
        <w:t xml:space="preserve"> other individual as</w:t>
      </w:r>
      <w:r>
        <w:rPr>
          <w:rFonts w:ascii="Arial" w:hAnsi="Arial" w:cs="Arial"/>
          <w:sz w:val="24"/>
          <w:szCs w:val="24"/>
        </w:rPr>
        <w:t xml:space="preserve"> </w:t>
      </w:r>
      <w:r w:rsidRPr="0016343C">
        <w:rPr>
          <w:rFonts w:ascii="Arial" w:hAnsi="Arial" w:cs="Arial"/>
          <w:sz w:val="24"/>
          <w:szCs w:val="24"/>
        </w:rPr>
        <w:t>part of an institutional project</w:t>
      </w:r>
      <w:r>
        <w:rPr>
          <w:rFonts w:ascii="Arial" w:hAnsi="Arial" w:cs="Arial"/>
          <w:sz w:val="24"/>
          <w:szCs w:val="24"/>
        </w:rPr>
        <w:t>. T</w:t>
      </w:r>
      <w:r w:rsidRPr="0016343C">
        <w:rPr>
          <w:rFonts w:ascii="Arial" w:hAnsi="Arial" w:cs="Arial"/>
          <w:sz w:val="24"/>
          <w:szCs w:val="24"/>
        </w:rPr>
        <w:t xml:space="preserve">he provisions of Section </w:t>
      </w:r>
      <w:r>
        <w:rPr>
          <w:rFonts w:ascii="Arial" w:hAnsi="Arial" w:cs="Arial"/>
          <w:sz w:val="24"/>
          <w:szCs w:val="24"/>
        </w:rPr>
        <w:t>11</w:t>
      </w:r>
      <w:r w:rsidRPr="0016343C">
        <w:rPr>
          <w:rFonts w:ascii="Arial" w:hAnsi="Arial" w:cs="Arial"/>
          <w:sz w:val="24"/>
          <w:szCs w:val="24"/>
        </w:rPr>
        <w:t xml:space="preserve">.5 shall not apply to intellectual property </w:t>
      </w:r>
      <w:r>
        <w:rPr>
          <w:rFonts w:ascii="Arial" w:hAnsi="Arial" w:cs="Arial"/>
          <w:sz w:val="24"/>
          <w:szCs w:val="24"/>
        </w:rPr>
        <w:t xml:space="preserve">governed by </w:t>
      </w:r>
      <w:r w:rsidRPr="0016343C">
        <w:rPr>
          <w:rFonts w:ascii="Arial" w:hAnsi="Arial" w:cs="Arial"/>
          <w:sz w:val="24"/>
          <w:szCs w:val="24"/>
        </w:rPr>
        <w:t>this Section</w:t>
      </w:r>
      <w:r>
        <w:rPr>
          <w:rFonts w:ascii="Arial" w:hAnsi="Arial" w:cs="Arial"/>
          <w:sz w:val="24"/>
          <w:szCs w:val="24"/>
        </w:rPr>
        <w:t xml:space="preserve"> unless approved by the institution or U. T.</w:t>
      </w:r>
      <w:r w:rsidRPr="0016343C">
        <w:rPr>
          <w:rFonts w:ascii="Arial" w:hAnsi="Arial" w:cs="Arial"/>
          <w:sz w:val="24"/>
          <w:szCs w:val="24"/>
        </w:rPr>
        <w:t xml:space="preserve"> </w:t>
      </w:r>
      <w:r>
        <w:rPr>
          <w:rFonts w:ascii="Arial" w:hAnsi="Arial" w:cs="Arial"/>
          <w:sz w:val="24"/>
          <w:szCs w:val="24"/>
        </w:rPr>
        <w:t>System Administration in a written agreement.</w:t>
      </w:r>
    </w:p>
    <w:p w14:paraId="1F7A3F85" w14:textId="77777777" w:rsidR="00D97264" w:rsidRPr="003A4983" w:rsidRDefault="00D97264" w:rsidP="00D97264">
      <w:pPr>
        <w:autoSpaceDE w:val="0"/>
        <w:autoSpaceDN w:val="0"/>
        <w:adjustRightInd w:val="0"/>
        <w:spacing w:after="0" w:line="240" w:lineRule="auto"/>
        <w:ind w:left="2880" w:hanging="1080"/>
        <w:rPr>
          <w:rFonts w:ascii="Arial" w:hAnsi="Arial" w:cs="Arial"/>
          <w:sz w:val="24"/>
          <w:szCs w:val="24"/>
        </w:rPr>
      </w:pPr>
    </w:p>
    <w:p w14:paraId="2FE3A4CA" w14:textId="77777777" w:rsidR="00D97264" w:rsidRDefault="00D97264" w:rsidP="00D97264">
      <w:pPr>
        <w:autoSpaceDE w:val="0"/>
        <w:autoSpaceDN w:val="0"/>
        <w:adjustRightInd w:val="0"/>
        <w:spacing w:after="0" w:line="240" w:lineRule="auto"/>
        <w:ind w:left="1800" w:hanging="1080"/>
        <w:rPr>
          <w:rFonts w:ascii="Arial" w:hAnsi="Arial" w:cs="Arial"/>
          <w:sz w:val="24"/>
          <w:szCs w:val="24"/>
        </w:rPr>
      </w:pPr>
      <w:r>
        <w:rPr>
          <w:rFonts w:ascii="Arial" w:hAnsi="Arial" w:cs="Arial"/>
          <w:sz w:val="24"/>
          <w:szCs w:val="24"/>
        </w:rPr>
        <w:t>Sec. 9</w:t>
      </w:r>
      <w:r>
        <w:rPr>
          <w:rFonts w:ascii="Arial" w:hAnsi="Arial" w:cs="Arial"/>
          <w:sz w:val="24"/>
          <w:szCs w:val="24"/>
        </w:rPr>
        <w:tab/>
        <w:t xml:space="preserve">Use of Research Data.  </w:t>
      </w:r>
      <w:r w:rsidRPr="00953FB9">
        <w:rPr>
          <w:rFonts w:ascii="Arial" w:hAnsi="Arial" w:cs="Arial"/>
          <w:sz w:val="24"/>
          <w:szCs w:val="24"/>
        </w:rPr>
        <w:t>Research data or results created by an</w:t>
      </w:r>
      <w:r>
        <w:rPr>
          <w:rFonts w:ascii="Arial" w:hAnsi="Arial" w:cs="Arial"/>
          <w:sz w:val="24"/>
          <w:szCs w:val="24"/>
        </w:rPr>
        <w:t xml:space="preserve"> </w:t>
      </w:r>
      <w:r w:rsidRPr="00953FB9">
        <w:rPr>
          <w:rFonts w:ascii="Arial" w:hAnsi="Arial" w:cs="Arial"/>
          <w:sz w:val="24"/>
          <w:szCs w:val="24"/>
        </w:rPr>
        <w:t xml:space="preserve">employee are owned by the </w:t>
      </w:r>
      <w:r>
        <w:rPr>
          <w:rFonts w:ascii="Arial" w:hAnsi="Arial" w:cs="Arial"/>
          <w:sz w:val="24"/>
          <w:szCs w:val="24"/>
        </w:rPr>
        <w:t>Board of Regents</w:t>
      </w:r>
      <w:r w:rsidRPr="00953FB9">
        <w:rPr>
          <w:rFonts w:ascii="Arial" w:hAnsi="Arial" w:cs="Arial"/>
          <w:sz w:val="24"/>
          <w:szCs w:val="24"/>
        </w:rPr>
        <w:t xml:space="preserve"> and except to</w:t>
      </w:r>
      <w:r>
        <w:rPr>
          <w:rFonts w:ascii="Arial" w:hAnsi="Arial" w:cs="Arial"/>
          <w:sz w:val="24"/>
          <w:szCs w:val="24"/>
        </w:rPr>
        <w:t xml:space="preserve"> </w:t>
      </w:r>
      <w:r w:rsidRPr="00953FB9">
        <w:rPr>
          <w:rFonts w:ascii="Arial" w:hAnsi="Arial" w:cs="Arial"/>
          <w:sz w:val="24"/>
          <w:szCs w:val="24"/>
        </w:rPr>
        <w:t>the extent that rights to such research data are contractually</w:t>
      </w:r>
      <w:r>
        <w:rPr>
          <w:rFonts w:ascii="Arial" w:hAnsi="Arial" w:cs="Arial"/>
          <w:sz w:val="24"/>
          <w:szCs w:val="24"/>
        </w:rPr>
        <w:t xml:space="preserve"> </w:t>
      </w:r>
      <w:r w:rsidRPr="00953FB9">
        <w:rPr>
          <w:rFonts w:ascii="Arial" w:hAnsi="Arial" w:cs="Arial"/>
          <w:sz w:val="24"/>
          <w:szCs w:val="24"/>
        </w:rPr>
        <w:t xml:space="preserve">assigned or licensed to another by the </w:t>
      </w:r>
      <w:r>
        <w:rPr>
          <w:rFonts w:ascii="Arial" w:hAnsi="Arial" w:cs="Arial"/>
          <w:sz w:val="24"/>
          <w:szCs w:val="24"/>
        </w:rPr>
        <w:t>Board of Regents</w:t>
      </w:r>
      <w:r w:rsidRPr="00953FB9">
        <w:rPr>
          <w:rFonts w:ascii="Arial" w:hAnsi="Arial" w:cs="Arial"/>
          <w:sz w:val="24"/>
          <w:szCs w:val="24"/>
        </w:rPr>
        <w:t>, the</w:t>
      </w:r>
      <w:r>
        <w:rPr>
          <w:rFonts w:ascii="Arial" w:hAnsi="Arial" w:cs="Arial"/>
          <w:sz w:val="24"/>
          <w:szCs w:val="24"/>
        </w:rPr>
        <w:t xml:space="preserve"> </w:t>
      </w:r>
      <w:r w:rsidRPr="00953FB9">
        <w:rPr>
          <w:rFonts w:ascii="Arial" w:hAnsi="Arial" w:cs="Arial"/>
          <w:sz w:val="24"/>
          <w:szCs w:val="24"/>
        </w:rPr>
        <w:t>creator shall have a nonexclusive license to use such data for</w:t>
      </w:r>
      <w:r>
        <w:rPr>
          <w:rFonts w:ascii="Arial" w:hAnsi="Arial" w:cs="Arial"/>
          <w:sz w:val="24"/>
          <w:szCs w:val="24"/>
        </w:rPr>
        <w:t xml:space="preserve"> patient care, teaching, scholarly, and other academically related purposes and nonprofit research, provided such activities are</w:t>
      </w:r>
      <w:r w:rsidRPr="00953FB9" w:rsidDel="00701DCD">
        <w:rPr>
          <w:rFonts w:ascii="Arial" w:hAnsi="Arial" w:cs="Arial"/>
          <w:sz w:val="24"/>
          <w:szCs w:val="24"/>
        </w:rPr>
        <w:t xml:space="preserve"> </w:t>
      </w:r>
      <w:r w:rsidRPr="00953FB9">
        <w:rPr>
          <w:rFonts w:ascii="Arial" w:hAnsi="Arial" w:cs="Arial"/>
          <w:sz w:val="24"/>
          <w:szCs w:val="24"/>
        </w:rPr>
        <w:t>within</w:t>
      </w:r>
      <w:r>
        <w:rPr>
          <w:rFonts w:ascii="Arial" w:hAnsi="Arial" w:cs="Arial"/>
          <w:sz w:val="24"/>
          <w:szCs w:val="24"/>
        </w:rPr>
        <w:t xml:space="preserve"> </w:t>
      </w:r>
      <w:r w:rsidRPr="00953FB9">
        <w:rPr>
          <w:rFonts w:ascii="Arial" w:hAnsi="Arial" w:cs="Arial"/>
          <w:sz w:val="24"/>
          <w:szCs w:val="24"/>
        </w:rPr>
        <w:t>the sco</w:t>
      </w:r>
      <w:r>
        <w:rPr>
          <w:rFonts w:ascii="Arial" w:hAnsi="Arial" w:cs="Arial"/>
          <w:sz w:val="24"/>
          <w:szCs w:val="24"/>
        </w:rPr>
        <w:t>pe of the employee's employment.</w:t>
      </w:r>
    </w:p>
    <w:p w14:paraId="4B359A32" w14:textId="77777777" w:rsidR="00D97264" w:rsidRDefault="00D97264" w:rsidP="00D97264">
      <w:pPr>
        <w:autoSpaceDE w:val="0"/>
        <w:autoSpaceDN w:val="0"/>
        <w:adjustRightInd w:val="0"/>
        <w:spacing w:after="0" w:line="240" w:lineRule="auto"/>
        <w:ind w:left="1800" w:hanging="1080"/>
        <w:rPr>
          <w:rFonts w:ascii="Arial" w:hAnsi="Arial" w:cs="Arial"/>
          <w:sz w:val="24"/>
          <w:szCs w:val="24"/>
        </w:rPr>
      </w:pPr>
    </w:p>
    <w:p w14:paraId="62694E92" w14:textId="77777777" w:rsidR="00D97264" w:rsidRDefault="00D97264" w:rsidP="00D97264">
      <w:pPr>
        <w:autoSpaceDE w:val="0"/>
        <w:autoSpaceDN w:val="0"/>
        <w:adjustRightInd w:val="0"/>
        <w:spacing w:after="0" w:line="240" w:lineRule="auto"/>
        <w:ind w:left="1800" w:hanging="1080"/>
        <w:rPr>
          <w:rFonts w:ascii="Arial" w:hAnsi="Arial" w:cs="Arial"/>
          <w:sz w:val="24"/>
          <w:szCs w:val="24"/>
        </w:rPr>
      </w:pPr>
      <w:r>
        <w:rPr>
          <w:rFonts w:ascii="Arial" w:hAnsi="Arial" w:cs="Arial"/>
          <w:sz w:val="24"/>
          <w:szCs w:val="24"/>
        </w:rPr>
        <w:t>Sec. 10</w:t>
      </w:r>
      <w:r>
        <w:rPr>
          <w:rFonts w:ascii="Arial" w:hAnsi="Arial" w:cs="Arial"/>
          <w:sz w:val="24"/>
          <w:szCs w:val="24"/>
        </w:rPr>
        <w:tab/>
      </w:r>
      <w:r w:rsidRPr="00953FB9">
        <w:rPr>
          <w:rFonts w:ascii="Arial" w:hAnsi="Arial" w:cs="Arial"/>
          <w:sz w:val="24"/>
          <w:szCs w:val="24"/>
        </w:rPr>
        <w:t>Use of Facilities and Resources</w:t>
      </w:r>
      <w:r>
        <w:rPr>
          <w:rFonts w:ascii="Arial" w:hAnsi="Arial" w:cs="Arial"/>
          <w:sz w:val="24"/>
          <w:szCs w:val="24"/>
        </w:rPr>
        <w:t>.  Other than in connection with student-owned intellectual property governed by Section 6, U. T.</w:t>
      </w:r>
      <w:r w:rsidRPr="00953FB9">
        <w:rPr>
          <w:rFonts w:ascii="Arial" w:hAnsi="Arial" w:cs="Arial"/>
          <w:sz w:val="24"/>
          <w:szCs w:val="24"/>
        </w:rPr>
        <w:t xml:space="preserve"> </w:t>
      </w:r>
      <w:r w:rsidRPr="00953FB9">
        <w:rPr>
          <w:rFonts w:ascii="Arial" w:hAnsi="Arial" w:cs="Arial"/>
          <w:sz w:val="24"/>
          <w:szCs w:val="24"/>
        </w:rPr>
        <w:lastRenderedPageBreak/>
        <w:t xml:space="preserve">System </w:t>
      </w:r>
      <w:r>
        <w:rPr>
          <w:rFonts w:ascii="Arial" w:hAnsi="Arial" w:cs="Arial"/>
          <w:sz w:val="24"/>
          <w:szCs w:val="24"/>
        </w:rPr>
        <w:t xml:space="preserve">and U. T. System institution facilities and resources may not </w:t>
      </w:r>
      <w:r w:rsidRPr="00953FB9">
        <w:rPr>
          <w:rFonts w:ascii="Arial" w:hAnsi="Arial" w:cs="Arial"/>
          <w:sz w:val="24"/>
          <w:szCs w:val="24"/>
        </w:rPr>
        <w:t>be used (a) to create, develop</w:t>
      </w:r>
      <w:r>
        <w:rPr>
          <w:rFonts w:ascii="Arial" w:hAnsi="Arial" w:cs="Arial"/>
          <w:sz w:val="24"/>
          <w:szCs w:val="24"/>
        </w:rPr>
        <w:t>, or</w:t>
      </w:r>
      <w:r w:rsidRPr="00953FB9">
        <w:rPr>
          <w:rFonts w:ascii="Arial" w:hAnsi="Arial" w:cs="Arial"/>
          <w:sz w:val="24"/>
          <w:szCs w:val="24"/>
        </w:rPr>
        <w:t xml:space="preserve"> commercialize</w:t>
      </w:r>
      <w:r>
        <w:rPr>
          <w:rFonts w:ascii="Arial" w:hAnsi="Arial" w:cs="Arial"/>
          <w:sz w:val="24"/>
          <w:szCs w:val="24"/>
        </w:rPr>
        <w:t xml:space="preserve"> </w:t>
      </w:r>
      <w:r w:rsidRPr="00953FB9">
        <w:rPr>
          <w:rFonts w:ascii="Arial" w:hAnsi="Arial" w:cs="Arial"/>
          <w:sz w:val="24"/>
          <w:szCs w:val="24"/>
        </w:rPr>
        <w:t>intellectual property outside the course and scope of</w:t>
      </w:r>
      <w:r>
        <w:rPr>
          <w:rFonts w:ascii="Arial" w:hAnsi="Arial" w:cs="Arial"/>
          <w:sz w:val="24"/>
          <w:szCs w:val="24"/>
        </w:rPr>
        <w:t xml:space="preserve"> </w:t>
      </w:r>
      <w:r w:rsidRPr="00953FB9">
        <w:rPr>
          <w:rFonts w:ascii="Arial" w:hAnsi="Arial" w:cs="Arial"/>
          <w:sz w:val="24"/>
          <w:szCs w:val="24"/>
        </w:rPr>
        <w:t>employment of an individual</w:t>
      </w:r>
      <w:r>
        <w:rPr>
          <w:rFonts w:ascii="Arial" w:hAnsi="Arial" w:cs="Arial"/>
          <w:sz w:val="24"/>
          <w:szCs w:val="24"/>
        </w:rPr>
        <w:t>,</w:t>
      </w:r>
      <w:r w:rsidRPr="00953FB9">
        <w:rPr>
          <w:rFonts w:ascii="Arial" w:hAnsi="Arial" w:cs="Arial"/>
          <w:sz w:val="24"/>
          <w:szCs w:val="24"/>
        </w:rPr>
        <w:t xml:space="preserve"> or (b) to further develop or</w:t>
      </w:r>
      <w:r>
        <w:rPr>
          <w:rFonts w:ascii="Arial" w:hAnsi="Arial" w:cs="Arial"/>
          <w:sz w:val="24"/>
          <w:szCs w:val="24"/>
        </w:rPr>
        <w:t xml:space="preserve"> </w:t>
      </w:r>
      <w:r w:rsidRPr="00953FB9">
        <w:rPr>
          <w:rFonts w:ascii="Arial" w:hAnsi="Arial" w:cs="Arial"/>
          <w:sz w:val="24"/>
          <w:szCs w:val="24"/>
        </w:rPr>
        <w:t>commercialize intellectual properties that have been released to</w:t>
      </w:r>
      <w:r>
        <w:rPr>
          <w:rFonts w:ascii="Arial" w:hAnsi="Arial" w:cs="Arial"/>
          <w:sz w:val="24"/>
          <w:szCs w:val="24"/>
        </w:rPr>
        <w:t xml:space="preserve"> </w:t>
      </w:r>
      <w:r w:rsidRPr="00953FB9">
        <w:rPr>
          <w:rFonts w:ascii="Arial" w:hAnsi="Arial" w:cs="Arial"/>
          <w:sz w:val="24"/>
          <w:szCs w:val="24"/>
        </w:rPr>
        <w:t>an inventor</w:t>
      </w:r>
      <w:r>
        <w:rPr>
          <w:rFonts w:ascii="Arial" w:hAnsi="Arial" w:cs="Arial"/>
          <w:sz w:val="24"/>
          <w:szCs w:val="24"/>
        </w:rPr>
        <w:t xml:space="preserve"> by the Board of Regents under Section 11.2,</w:t>
      </w:r>
      <w:r w:rsidRPr="00953FB9">
        <w:rPr>
          <w:rFonts w:ascii="Arial" w:hAnsi="Arial" w:cs="Arial"/>
          <w:sz w:val="24"/>
          <w:szCs w:val="24"/>
        </w:rPr>
        <w:t xml:space="preserve"> except as the institution's president may</w:t>
      </w:r>
      <w:r>
        <w:rPr>
          <w:rFonts w:ascii="Arial" w:hAnsi="Arial" w:cs="Arial"/>
          <w:sz w:val="24"/>
          <w:szCs w:val="24"/>
        </w:rPr>
        <w:t xml:space="preserve"> </w:t>
      </w:r>
      <w:r w:rsidRPr="00953FB9">
        <w:rPr>
          <w:rFonts w:ascii="Arial" w:hAnsi="Arial" w:cs="Arial"/>
          <w:sz w:val="24"/>
          <w:szCs w:val="24"/>
        </w:rPr>
        <w:t xml:space="preserve">approve </w:t>
      </w:r>
      <w:r>
        <w:rPr>
          <w:rFonts w:ascii="Arial" w:hAnsi="Arial" w:cs="Arial"/>
          <w:sz w:val="24"/>
          <w:szCs w:val="24"/>
        </w:rPr>
        <w:t xml:space="preserve">in writing </w:t>
      </w:r>
      <w:r w:rsidRPr="00953FB9">
        <w:rPr>
          <w:rFonts w:ascii="Arial" w:hAnsi="Arial" w:cs="Arial"/>
          <w:sz w:val="24"/>
          <w:szCs w:val="24"/>
        </w:rPr>
        <w:t xml:space="preserve">where the </w:t>
      </w:r>
      <w:r>
        <w:rPr>
          <w:rFonts w:ascii="Arial" w:hAnsi="Arial" w:cs="Arial"/>
          <w:sz w:val="24"/>
          <w:szCs w:val="24"/>
        </w:rPr>
        <w:t>U. T.</w:t>
      </w:r>
      <w:r w:rsidRPr="00953FB9">
        <w:rPr>
          <w:rFonts w:ascii="Arial" w:hAnsi="Arial" w:cs="Arial"/>
          <w:sz w:val="24"/>
          <w:szCs w:val="24"/>
        </w:rPr>
        <w:t xml:space="preserve"> System retains an interest under the</w:t>
      </w:r>
      <w:r>
        <w:rPr>
          <w:rFonts w:ascii="Arial" w:hAnsi="Arial" w:cs="Arial"/>
          <w:sz w:val="24"/>
          <w:szCs w:val="24"/>
        </w:rPr>
        <w:t xml:space="preserve"> </w:t>
      </w:r>
      <w:r w:rsidRPr="00953FB9">
        <w:rPr>
          <w:rFonts w:ascii="Arial" w:hAnsi="Arial" w:cs="Arial"/>
          <w:sz w:val="24"/>
          <w:szCs w:val="24"/>
        </w:rPr>
        <w:t>terms of the release</w:t>
      </w:r>
      <w:r>
        <w:rPr>
          <w:rFonts w:ascii="Arial" w:hAnsi="Arial" w:cs="Arial"/>
          <w:sz w:val="24"/>
          <w:szCs w:val="24"/>
        </w:rPr>
        <w:t>.</w:t>
      </w:r>
    </w:p>
    <w:p w14:paraId="7CF83225" w14:textId="77777777" w:rsidR="00D97264" w:rsidRDefault="00D97264" w:rsidP="00D97264">
      <w:pPr>
        <w:autoSpaceDE w:val="0"/>
        <w:autoSpaceDN w:val="0"/>
        <w:adjustRightInd w:val="0"/>
        <w:spacing w:after="0" w:line="240" w:lineRule="auto"/>
        <w:ind w:left="1800" w:hanging="1080"/>
        <w:rPr>
          <w:rFonts w:ascii="Arial" w:hAnsi="Arial" w:cs="Arial"/>
          <w:b/>
          <w:bCs/>
          <w:sz w:val="24"/>
          <w:szCs w:val="24"/>
        </w:rPr>
      </w:pPr>
    </w:p>
    <w:p w14:paraId="58A89FFD" w14:textId="77777777" w:rsidR="00D97264" w:rsidRDefault="00D97264" w:rsidP="00D97264">
      <w:pPr>
        <w:autoSpaceDE w:val="0"/>
        <w:autoSpaceDN w:val="0"/>
        <w:adjustRightInd w:val="0"/>
        <w:spacing w:after="0" w:line="240" w:lineRule="auto"/>
        <w:ind w:left="1800" w:hanging="1080"/>
        <w:rPr>
          <w:rFonts w:ascii="Arial" w:hAnsi="Arial" w:cs="Arial"/>
          <w:bCs/>
          <w:sz w:val="24"/>
          <w:szCs w:val="24"/>
        </w:rPr>
      </w:pPr>
      <w:r w:rsidRPr="0076233C">
        <w:rPr>
          <w:rFonts w:ascii="Arial" w:hAnsi="Arial" w:cs="Arial"/>
          <w:bCs/>
          <w:sz w:val="24"/>
          <w:szCs w:val="24"/>
        </w:rPr>
        <w:t>Sec.</w:t>
      </w:r>
      <w:r>
        <w:rPr>
          <w:rFonts w:ascii="Arial" w:hAnsi="Arial" w:cs="Arial"/>
          <w:bCs/>
          <w:sz w:val="24"/>
          <w:szCs w:val="24"/>
        </w:rPr>
        <w:t xml:space="preserve"> 11</w:t>
      </w:r>
      <w:r w:rsidRPr="0076233C">
        <w:rPr>
          <w:rFonts w:ascii="Arial" w:hAnsi="Arial" w:cs="Arial"/>
          <w:bCs/>
          <w:sz w:val="24"/>
          <w:szCs w:val="24"/>
        </w:rPr>
        <w:tab/>
      </w:r>
      <w:r>
        <w:rPr>
          <w:rFonts w:ascii="Arial" w:hAnsi="Arial" w:cs="Arial"/>
          <w:bCs/>
          <w:sz w:val="24"/>
          <w:szCs w:val="24"/>
        </w:rPr>
        <w:t>Invention Disclosure and Commercialization.</w:t>
      </w:r>
    </w:p>
    <w:p w14:paraId="580E9223" w14:textId="77777777" w:rsidR="00D97264" w:rsidRDefault="00D97264" w:rsidP="00D97264">
      <w:pPr>
        <w:autoSpaceDE w:val="0"/>
        <w:autoSpaceDN w:val="0"/>
        <w:adjustRightInd w:val="0"/>
        <w:spacing w:after="0" w:line="240" w:lineRule="auto"/>
        <w:ind w:left="1800" w:hanging="1080"/>
        <w:rPr>
          <w:rFonts w:ascii="Arial" w:hAnsi="Arial" w:cs="Arial"/>
          <w:bCs/>
          <w:sz w:val="24"/>
          <w:szCs w:val="24"/>
        </w:rPr>
      </w:pPr>
    </w:p>
    <w:p w14:paraId="420931C4" w14:textId="77777777" w:rsidR="00D97264" w:rsidRPr="00CD49CC" w:rsidRDefault="00D97264" w:rsidP="000811D6">
      <w:pPr>
        <w:autoSpaceDE w:val="0"/>
        <w:autoSpaceDN w:val="0"/>
        <w:adjustRightInd w:val="0"/>
        <w:spacing w:after="0" w:line="240" w:lineRule="auto"/>
        <w:ind w:left="2520" w:hanging="720"/>
        <w:rPr>
          <w:rFonts w:ascii="Arial" w:hAnsi="Arial" w:cs="Arial"/>
          <w:bCs/>
          <w:sz w:val="24"/>
          <w:szCs w:val="24"/>
        </w:rPr>
      </w:pPr>
      <w:r>
        <w:rPr>
          <w:rFonts w:ascii="Arial" w:hAnsi="Arial" w:cs="Arial"/>
          <w:bCs/>
          <w:sz w:val="24"/>
          <w:szCs w:val="24"/>
        </w:rPr>
        <w:t>11.1</w:t>
      </w:r>
      <w:r>
        <w:rPr>
          <w:rFonts w:ascii="Arial" w:hAnsi="Arial" w:cs="Arial"/>
          <w:bCs/>
          <w:sz w:val="24"/>
          <w:szCs w:val="24"/>
        </w:rPr>
        <w:tab/>
      </w:r>
      <w:r w:rsidRPr="002F234B">
        <w:rPr>
          <w:rFonts w:ascii="Arial" w:hAnsi="Arial" w:cs="Arial"/>
          <w:bCs/>
          <w:sz w:val="24"/>
          <w:szCs w:val="24"/>
        </w:rPr>
        <w:t>Determination of</w:t>
      </w:r>
      <w:r>
        <w:rPr>
          <w:rFonts w:ascii="Arial" w:hAnsi="Arial" w:cs="Arial"/>
          <w:bCs/>
          <w:sz w:val="24"/>
          <w:szCs w:val="24"/>
        </w:rPr>
        <w:t xml:space="preserve"> the Board of Regents’ </w:t>
      </w:r>
      <w:r w:rsidRPr="002F234B">
        <w:rPr>
          <w:rFonts w:ascii="Arial" w:hAnsi="Arial" w:cs="Arial"/>
          <w:bCs/>
          <w:sz w:val="24"/>
          <w:szCs w:val="24"/>
        </w:rPr>
        <w:t>Interest</w:t>
      </w:r>
      <w:r>
        <w:rPr>
          <w:rFonts w:ascii="Arial" w:hAnsi="Arial" w:cs="Arial"/>
          <w:bCs/>
          <w:sz w:val="24"/>
          <w:szCs w:val="24"/>
        </w:rPr>
        <w:t xml:space="preserve">. </w:t>
      </w:r>
      <w:r w:rsidRPr="002F234B">
        <w:rPr>
          <w:rFonts w:ascii="Arial" w:hAnsi="Arial" w:cs="Arial"/>
          <w:bCs/>
          <w:sz w:val="24"/>
          <w:szCs w:val="24"/>
        </w:rPr>
        <w:t>Before</w:t>
      </w:r>
      <w:r>
        <w:rPr>
          <w:rFonts w:ascii="Arial" w:hAnsi="Arial" w:cs="Arial"/>
          <w:bCs/>
          <w:sz w:val="24"/>
          <w:szCs w:val="24"/>
        </w:rPr>
        <w:t xml:space="preserve"> </w:t>
      </w:r>
      <w:r w:rsidRPr="002F234B">
        <w:rPr>
          <w:rFonts w:ascii="Arial" w:hAnsi="Arial" w:cs="Arial"/>
          <w:bCs/>
          <w:sz w:val="24"/>
          <w:szCs w:val="24"/>
        </w:rPr>
        <w:t>intellectual</w:t>
      </w:r>
      <w:r>
        <w:rPr>
          <w:rFonts w:ascii="Arial" w:hAnsi="Arial" w:cs="Arial"/>
          <w:bCs/>
          <w:sz w:val="24"/>
          <w:szCs w:val="24"/>
        </w:rPr>
        <w:t xml:space="preserve"> </w:t>
      </w:r>
      <w:r w:rsidRPr="002F234B">
        <w:rPr>
          <w:rFonts w:ascii="Arial" w:hAnsi="Arial" w:cs="Arial"/>
          <w:bCs/>
          <w:sz w:val="24"/>
          <w:szCs w:val="24"/>
        </w:rPr>
        <w:t xml:space="preserve">property </w:t>
      </w:r>
      <w:r>
        <w:rPr>
          <w:rFonts w:ascii="Arial" w:hAnsi="Arial" w:cs="Arial"/>
          <w:bCs/>
          <w:sz w:val="24"/>
          <w:szCs w:val="24"/>
        </w:rPr>
        <w:t>owned</w:t>
      </w:r>
      <w:r w:rsidRPr="002F234B">
        <w:rPr>
          <w:rFonts w:ascii="Arial" w:hAnsi="Arial" w:cs="Arial"/>
          <w:bCs/>
          <w:sz w:val="24"/>
          <w:szCs w:val="24"/>
        </w:rPr>
        <w:t xml:space="preserve"> by the </w:t>
      </w:r>
      <w:r>
        <w:rPr>
          <w:rFonts w:ascii="Arial" w:hAnsi="Arial" w:cs="Arial"/>
          <w:bCs/>
          <w:sz w:val="24"/>
          <w:szCs w:val="24"/>
        </w:rPr>
        <w:t>Board of Regents</w:t>
      </w:r>
      <w:r w:rsidRPr="002F234B">
        <w:rPr>
          <w:rFonts w:ascii="Arial" w:hAnsi="Arial" w:cs="Arial"/>
          <w:bCs/>
          <w:sz w:val="24"/>
          <w:szCs w:val="24"/>
        </w:rPr>
        <w:t xml:space="preserve"> is disclosed to any party outside the</w:t>
      </w:r>
      <w:r>
        <w:rPr>
          <w:rFonts w:ascii="Arial" w:hAnsi="Arial" w:cs="Arial"/>
          <w:bCs/>
          <w:sz w:val="24"/>
          <w:szCs w:val="24"/>
        </w:rPr>
        <w:t xml:space="preserve"> U. T. </w:t>
      </w:r>
      <w:r w:rsidRPr="002F234B">
        <w:rPr>
          <w:rFonts w:ascii="Arial" w:hAnsi="Arial" w:cs="Arial"/>
          <w:bCs/>
          <w:sz w:val="24"/>
          <w:szCs w:val="24"/>
        </w:rPr>
        <w:t>System, to the public generally, or for commercial</w:t>
      </w:r>
      <w:r>
        <w:rPr>
          <w:rFonts w:ascii="Arial" w:hAnsi="Arial" w:cs="Arial"/>
          <w:bCs/>
          <w:sz w:val="24"/>
          <w:szCs w:val="24"/>
        </w:rPr>
        <w:t xml:space="preserve"> </w:t>
      </w:r>
      <w:r w:rsidRPr="002F234B">
        <w:rPr>
          <w:rFonts w:ascii="Arial" w:hAnsi="Arial" w:cs="Arial"/>
          <w:bCs/>
          <w:sz w:val="24"/>
          <w:szCs w:val="24"/>
        </w:rPr>
        <w:t>purposes, and before publishing same, the creator shall</w:t>
      </w:r>
      <w:r>
        <w:rPr>
          <w:rFonts w:ascii="Arial" w:hAnsi="Arial" w:cs="Arial"/>
          <w:bCs/>
          <w:sz w:val="24"/>
          <w:szCs w:val="24"/>
        </w:rPr>
        <w:t xml:space="preserve"> </w:t>
      </w:r>
      <w:r w:rsidRPr="002F234B">
        <w:rPr>
          <w:rFonts w:ascii="Arial" w:hAnsi="Arial" w:cs="Arial"/>
          <w:bCs/>
          <w:sz w:val="24"/>
          <w:szCs w:val="24"/>
        </w:rPr>
        <w:t xml:space="preserve">submit a reasonably complete and detailed </w:t>
      </w:r>
      <w:r>
        <w:rPr>
          <w:rFonts w:ascii="Arial" w:hAnsi="Arial" w:cs="Arial"/>
          <w:bCs/>
          <w:sz w:val="24"/>
          <w:szCs w:val="24"/>
        </w:rPr>
        <w:t xml:space="preserve">invention </w:t>
      </w:r>
      <w:r w:rsidRPr="002F234B">
        <w:rPr>
          <w:rFonts w:ascii="Arial" w:hAnsi="Arial" w:cs="Arial"/>
          <w:bCs/>
          <w:sz w:val="24"/>
          <w:szCs w:val="24"/>
        </w:rPr>
        <w:t>disclosure of</w:t>
      </w:r>
      <w:r>
        <w:rPr>
          <w:rFonts w:ascii="Arial" w:hAnsi="Arial" w:cs="Arial"/>
          <w:bCs/>
          <w:sz w:val="24"/>
          <w:szCs w:val="24"/>
        </w:rPr>
        <w:t xml:space="preserve"> </w:t>
      </w:r>
      <w:r w:rsidRPr="002F234B">
        <w:rPr>
          <w:rFonts w:ascii="Arial" w:hAnsi="Arial" w:cs="Arial"/>
          <w:bCs/>
          <w:sz w:val="24"/>
          <w:szCs w:val="24"/>
        </w:rPr>
        <w:t xml:space="preserve">such intellectual property to the president </w:t>
      </w:r>
      <w:r>
        <w:rPr>
          <w:rFonts w:ascii="Arial" w:hAnsi="Arial" w:cs="Arial"/>
          <w:bCs/>
          <w:sz w:val="24"/>
          <w:szCs w:val="24"/>
        </w:rPr>
        <w:t xml:space="preserve">(or designee) </w:t>
      </w:r>
      <w:r w:rsidRPr="002F234B">
        <w:rPr>
          <w:rFonts w:ascii="Arial" w:hAnsi="Arial" w:cs="Arial"/>
          <w:bCs/>
          <w:sz w:val="24"/>
          <w:szCs w:val="24"/>
        </w:rPr>
        <w:t xml:space="preserve">of </w:t>
      </w:r>
      <w:r>
        <w:rPr>
          <w:rFonts w:ascii="Arial" w:hAnsi="Arial" w:cs="Arial"/>
          <w:bCs/>
          <w:sz w:val="24"/>
          <w:szCs w:val="24"/>
        </w:rPr>
        <w:t xml:space="preserve">his or her </w:t>
      </w:r>
      <w:r w:rsidRPr="002F234B">
        <w:rPr>
          <w:rFonts w:ascii="Arial" w:hAnsi="Arial" w:cs="Arial"/>
          <w:bCs/>
          <w:sz w:val="24"/>
          <w:szCs w:val="24"/>
        </w:rPr>
        <w:t>institution for determination of the</w:t>
      </w:r>
      <w:r>
        <w:rPr>
          <w:rFonts w:ascii="Arial" w:hAnsi="Arial" w:cs="Arial"/>
          <w:bCs/>
          <w:sz w:val="24"/>
          <w:szCs w:val="24"/>
        </w:rPr>
        <w:t xml:space="preserve"> Board of Regents’</w:t>
      </w:r>
      <w:r w:rsidRPr="002F234B">
        <w:rPr>
          <w:rFonts w:ascii="Arial" w:hAnsi="Arial" w:cs="Arial"/>
          <w:bCs/>
          <w:sz w:val="24"/>
          <w:szCs w:val="24"/>
        </w:rPr>
        <w:t xml:space="preserve"> interest</w:t>
      </w:r>
      <w:r>
        <w:rPr>
          <w:rFonts w:ascii="Arial" w:hAnsi="Arial" w:cs="Arial"/>
          <w:bCs/>
          <w:sz w:val="24"/>
          <w:szCs w:val="24"/>
        </w:rPr>
        <w:t>.</w:t>
      </w:r>
      <w:r w:rsidRPr="00F36EDC">
        <w:rPr>
          <w:rFonts w:ascii="Arial" w:hAnsi="Arial" w:cs="Arial"/>
          <w:bCs/>
          <w:sz w:val="24"/>
          <w:szCs w:val="24"/>
        </w:rPr>
        <w:t xml:space="preserve"> </w:t>
      </w:r>
      <w:r w:rsidRPr="000B7270">
        <w:rPr>
          <w:rFonts w:ascii="Arial" w:hAnsi="Arial" w:cs="Arial"/>
          <w:bCs/>
          <w:sz w:val="24"/>
          <w:szCs w:val="24"/>
        </w:rPr>
        <w:t xml:space="preserve">The institution will regularly and promptly communicate </w:t>
      </w:r>
      <w:r w:rsidRPr="00CD49CC">
        <w:rPr>
          <w:rFonts w:ascii="Arial" w:hAnsi="Arial" w:cs="Arial"/>
          <w:bCs/>
          <w:sz w:val="24"/>
          <w:szCs w:val="24"/>
        </w:rPr>
        <w:t>with the creator during this decision-making process and commercialization</w:t>
      </w:r>
      <w:r w:rsidRPr="00CD49CC" w:rsidDel="00A16A65">
        <w:rPr>
          <w:rFonts w:ascii="Arial" w:hAnsi="Arial" w:cs="Arial"/>
          <w:bCs/>
          <w:sz w:val="24"/>
          <w:szCs w:val="24"/>
        </w:rPr>
        <w:t xml:space="preserve"> </w:t>
      </w:r>
      <w:r w:rsidRPr="00CD49CC">
        <w:rPr>
          <w:rFonts w:ascii="Arial" w:hAnsi="Arial" w:cs="Arial"/>
          <w:bCs/>
          <w:sz w:val="24"/>
          <w:szCs w:val="24"/>
        </w:rPr>
        <w:t>shall not proceed until that decision is made.</w:t>
      </w:r>
    </w:p>
    <w:p w14:paraId="75C6F900" w14:textId="77777777" w:rsidR="00D97264" w:rsidRPr="00CD49CC" w:rsidRDefault="00D97264" w:rsidP="00D97264">
      <w:pPr>
        <w:autoSpaceDE w:val="0"/>
        <w:autoSpaceDN w:val="0"/>
        <w:adjustRightInd w:val="0"/>
        <w:spacing w:after="0" w:line="240" w:lineRule="auto"/>
        <w:ind w:left="1800"/>
        <w:rPr>
          <w:rFonts w:ascii="Arial" w:hAnsi="Arial" w:cs="Arial"/>
          <w:bCs/>
          <w:sz w:val="24"/>
          <w:szCs w:val="24"/>
        </w:rPr>
      </w:pPr>
    </w:p>
    <w:p w14:paraId="6D4B7C2B" w14:textId="300A7DF8" w:rsidR="00D97264" w:rsidRDefault="00D97264" w:rsidP="000811D6">
      <w:pPr>
        <w:autoSpaceDE w:val="0"/>
        <w:autoSpaceDN w:val="0"/>
        <w:adjustRightInd w:val="0"/>
        <w:spacing w:after="0" w:line="240" w:lineRule="auto"/>
        <w:ind w:left="2520" w:hanging="720"/>
        <w:rPr>
          <w:rFonts w:ascii="Arial" w:hAnsi="Arial" w:cs="Arial"/>
          <w:bCs/>
          <w:sz w:val="24"/>
          <w:szCs w:val="24"/>
        </w:rPr>
      </w:pPr>
      <w:r>
        <w:rPr>
          <w:rFonts w:ascii="Arial" w:hAnsi="Arial" w:cs="Arial"/>
          <w:bCs/>
          <w:sz w:val="24"/>
          <w:szCs w:val="24"/>
        </w:rPr>
        <w:t>11.2</w:t>
      </w:r>
      <w:r>
        <w:rPr>
          <w:rFonts w:ascii="Arial" w:hAnsi="Arial" w:cs="Arial"/>
          <w:bCs/>
          <w:sz w:val="24"/>
          <w:szCs w:val="24"/>
        </w:rPr>
        <w:tab/>
      </w:r>
      <w:r w:rsidRPr="00291431">
        <w:rPr>
          <w:rFonts w:ascii="Arial" w:hAnsi="Arial" w:cs="Arial"/>
          <w:bCs/>
          <w:sz w:val="24"/>
          <w:szCs w:val="24"/>
        </w:rPr>
        <w:t>Election Not to Assert Ownership Interest</w:t>
      </w:r>
      <w:r>
        <w:rPr>
          <w:rFonts w:ascii="Arial" w:hAnsi="Arial" w:cs="Arial"/>
          <w:bCs/>
          <w:sz w:val="24"/>
          <w:szCs w:val="24"/>
        </w:rPr>
        <w:t xml:space="preserve">.  </w:t>
      </w:r>
      <w:r w:rsidRPr="00291431">
        <w:rPr>
          <w:rFonts w:ascii="Arial" w:hAnsi="Arial" w:cs="Arial"/>
          <w:bCs/>
          <w:sz w:val="24"/>
          <w:szCs w:val="24"/>
        </w:rPr>
        <w:t>If the</w:t>
      </w:r>
      <w:r>
        <w:rPr>
          <w:rFonts w:ascii="Arial" w:hAnsi="Arial" w:cs="Arial"/>
          <w:bCs/>
          <w:sz w:val="24"/>
          <w:szCs w:val="24"/>
        </w:rPr>
        <w:t xml:space="preserve"> </w:t>
      </w:r>
      <w:r w:rsidRPr="00291431">
        <w:rPr>
          <w:rFonts w:ascii="Arial" w:hAnsi="Arial" w:cs="Arial"/>
          <w:bCs/>
          <w:sz w:val="24"/>
          <w:szCs w:val="24"/>
        </w:rPr>
        <w:t xml:space="preserve">institution’s president elects not to assert </w:t>
      </w:r>
      <w:r w:rsidRPr="002F234B">
        <w:rPr>
          <w:rFonts w:ascii="Arial" w:hAnsi="Arial" w:cs="Arial"/>
          <w:bCs/>
          <w:sz w:val="24"/>
          <w:szCs w:val="24"/>
        </w:rPr>
        <w:t>the</w:t>
      </w:r>
      <w:r>
        <w:rPr>
          <w:rFonts w:ascii="Arial" w:hAnsi="Arial" w:cs="Arial"/>
          <w:bCs/>
          <w:sz w:val="24"/>
          <w:szCs w:val="24"/>
        </w:rPr>
        <w:t xml:space="preserve"> Board of Regents’ ownership interest, the institution’s president shall notify </w:t>
      </w:r>
      <w:r w:rsidRPr="00291431">
        <w:rPr>
          <w:rFonts w:ascii="Arial" w:hAnsi="Arial" w:cs="Arial"/>
          <w:bCs/>
          <w:sz w:val="24"/>
          <w:szCs w:val="24"/>
        </w:rPr>
        <w:t xml:space="preserve">the </w:t>
      </w:r>
      <w:r>
        <w:rPr>
          <w:rFonts w:ascii="Arial" w:hAnsi="Arial" w:cs="Arial"/>
          <w:bCs/>
          <w:sz w:val="24"/>
          <w:szCs w:val="24"/>
        </w:rPr>
        <w:t>U. T.</w:t>
      </w:r>
      <w:r w:rsidRPr="00291431">
        <w:rPr>
          <w:rFonts w:ascii="Arial" w:hAnsi="Arial" w:cs="Arial"/>
          <w:bCs/>
          <w:sz w:val="24"/>
          <w:szCs w:val="24"/>
        </w:rPr>
        <w:t xml:space="preserve"> System Office of General Counsel and</w:t>
      </w:r>
      <w:r>
        <w:rPr>
          <w:rFonts w:ascii="Arial" w:hAnsi="Arial" w:cs="Arial"/>
          <w:bCs/>
          <w:sz w:val="24"/>
          <w:szCs w:val="24"/>
        </w:rPr>
        <w:t xml:space="preserve"> </w:t>
      </w:r>
      <w:r w:rsidRPr="00291431">
        <w:rPr>
          <w:rFonts w:ascii="Arial" w:hAnsi="Arial" w:cs="Arial"/>
          <w:bCs/>
          <w:sz w:val="24"/>
          <w:szCs w:val="24"/>
        </w:rPr>
        <w:t>the primary creator in writing within</w:t>
      </w:r>
      <w:r>
        <w:rPr>
          <w:rFonts w:ascii="Arial" w:hAnsi="Arial" w:cs="Arial"/>
          <w:bCs/>
          <w:sz w:val="24"/>
          <w:szCs w:val="24"/>
        </w:rPr>
        <w:t xml:space="preserve"> </w:t>
      </w:r>
      <w:bookmarkStart w:id="0" w:name="_GoBack"/>
      <w:bookmarkEnd w:id="0"/>
      <w:r w:rsidRPr="00291431">
        <w:rPr>
          <w:rFonts w:ascii="Arial" w:hAnsi="Arial" w:cs="Arial"/>
          <w:bCs/>
          <w:sz w:val="24"/>
          <w:szCs w:val="24"/>
        </w:rPr>
        <w:t>20</w:t>
      </w:r>
      <w:r>
        <w:rPr>
          <w:rFonts w:ascii="Arial" w:hAnsi="Arial" w:cs="Arial"/>
          <w:bCs/>
          <w:sz w:val="24"/>
          <w:szCs w:val="24"/>
        </w:rPr>
        <w:t xml:space="preserve"> </w:t>
      </w:r>
      <w:r w:rsidRPr="00291431">
        <w:rPr>
          <w:rFonts w:ascii="Arial" w:hAnsi="Arial" w:cs="Arial"/>
          <w:bCs/>
          <w:sz w:val="24"/>
          <w:szCs w:val="24"/>
        </w:rPr>
        <w:t xml:space="preserve">business days </w:t>
      </w:r>
      <w:r>
        <w:rPr>
          <w:rFonts w:ascii="Arial" w:hAnsi="Arial" w:cs="Arial"/>
          <w:bCs/>
          <w:sz w:val="24"/>
          <w:szCs w:val="24"/>
        </w:rPr>
        <w:t xml:space="preserve">after the decision is made </w:t>
      </w:r>
      <w:r w:rsidRPr="00291431">
        <w:rPr>
          <w:rFonts w:ascii="Arial" w:hAnsi="Arial" w:cs="Arial"/>
          <w:bCs/>
          <w:sz w:val="24"/>
          <w:szCs w:val="24"/>
        </w:rPr>
        <w:t xml:space="preserve">that the institution </w:t>
      </w:r>
      <w:r>
        <w:rPr>
          <w:rFonts w:ascii="Arial" w:hAnsi="Arial" w:cs="Arial"/>
          <w:bCs/>
          <w:sz w:val="24"/>
          <w:szCs w:val="24"/>
        </w:rPr>
        <w:t xml:space="preserve">will release the </w:t>
      </w:r>
      <w:r w:rsidRPr="00291431">
        <w:rPr>
          <w:rFonts w:ascii="Arial" w:hAnsi="Arial" w:cs="Arial"/>
          <w:bCs/>
          <w:sz w:val="24"/>
          <w:szCs w:val="24"/>
        </w:rPr>
        <w:t>intellectual property to the creator, except where prohibited by law or contractual</w:t>
      </w:r>
      <w:r>
        <w:rPr>
          <w:rFonts w:ascii="Arial" w:hAnsi="Arial" w:cs="Arial"/>
          <w:bCs/>
          <w:sz w:val="24"/>
          <w:szCs w:val="24"/>
        </w:rPr>
        <w:t xml:space="preserve"> </w:t>
      </w:r>
      <w:r w:rsidRPr="00291431">
        <w:rPr>
          <w:rFonts w:ascii="Arial" w:hAnsi="Arial" w:cs="Arial"/>
          <w:bCs/>
          <w:sz w:val="24"/>
          <w:szCs w:val="24"/>
        </w:rPr>
        <w:t>obligations or requirements</w:t>
      </w:r>
      <w:r>
        <w:rPr>
          <w:rFonts w:ascii="Arial" w:hAnsi="Arial" w:cs="Arial"/>
          <w:bCs/>
          <w:sz w:val="24"/>
          <w:szCs w:val="24"/>
        </w:rPr>
        <w:t xml:space="preserve">. </w:t>
      </w:r>
      <w:r w:rsidRPr="00291431">
        <w:rPr>
          <w:rFonts w:ascii="Arial" w:hAnsi="Arial" w:cs="Arial"/>
          <w:bCs/>
          <w:sz w:val="24"/>
          <w:szCs w:val="24"/>
        </w:rPr>
        <w:t>Thereafter, the creator will</w:t>
      </w:r>
      <w:r>
        <w:rPr>
          <w:rFonts w:ascii="Arial" w:hAnsi="Arial" w:cs="Arial"/>
          <w:bCs/>
          <w:sz w:val="24"/>
          <w:szCs w:val="24"/>
        </w:rPr>
        <w:t xml:space="preserve"> </w:t>
      </w:r>
      <w:r w:rsidRPr="00291431">
        <w:rPr>
          <w:rFonts w:ascii="Arial" w:hAnsi="Arial" w:cs="Arial"/>
          <w:bCs/>
          <w:sz w:val="24"/>
          <w:szCs w:val="24"/>
        </w:rPr>
        <w:t>be free to obtain and exploit a patent or other intellectual</w:t>
      </w:r>
      <w:r>
        <w:rPr>
          <w:rFonts w:ascii="Arial" w:hAnsi="Arial" w:cs="Arial"/>
          <w:bCs/>
          <w:sz w:val="24"/>
          <w:szCs w:val="24"/>
        </w:rPr>
        <w:t xml:space="preserve"> </w:t>
      </w:r>
      <w:r w:rsidRPr="00291431">
        <w:rPr>
          <w:rFonts w:ascii="Arial" w:hAnsi="Arial" w:cs="Arial"/>
          <w:bCs/>
          <w:sz w:val="24"/>
          <w:szCs w:val="24"/>
        </w:rPr>
        <w:t xml:space="preserve">property protection in his or her own right and the </w:t>
      </w:r>
      <w:r>
        <w:rPr>
          <w:rFonts w:ascii="Arial" w:hAnsi="Arial" w:cs="Arial"/>
          <w:bCs/>
          <w:sz w:val="24"/>
          <w:szCs w:val="24"/>
        </w:rPr>
        <w:t xml:space="preserve">U. T. </w:t>
      </w:r>
      <w:r w:rsidRPr="00291431">
        <w:rPr>
          <w:rFonts w:ascii="Arial" w:hAnsi="Arial" w:cs="Arial"/>
          <w:bCs/>
          <w:sz w:val="24"/>
          <w:szCs w:val="24"/>
        </w:rPr>
        <w:t>System and</w:t>
      </w:r>
      <w:r>
        <w:rPr>
          <w:rFonts w:ascii="Arial" w:hAnsi="Arial" w:cs="Arial"/>
          <w:bCs/>
          <w:sz w:val="24"/>
          <w:szCs w:val="24"/>
        </w:rPr>
        <w:t xml:space="preserve"> U. T.</w:t>
      </w:r>
      <w:r w:rsidRPr="00291431">
        <w:rPr>
          <w:rFonts w:ascii="Arial" w:hAnsi="Arial" w:cs="Arial"/>
          <w:bCs/>
          <w:sz w:val="24"/>
          <w:szCs w:val="24"/>
        </w:rPr>
        <w:t xml:space="preserve"> System institutions shall not have any</w:t>
      </w:r>
      <w:r>
        <w:rPr>
          <w:rFonts w:ascii="Arial" w:hAnsi="Arial" w:cs="Arial"/>
          <w:bCs/>
          <w:sz w:val="24"/>
          <w:szCs w:val="24"/>
        </w:rPr>
        <w:t xml:space="preserve"> </w:t>
      </w:r>
      <w:r w:rsidRPr="00291431">
        <w:rPr>
          <w:rFonts w:ascii="Arial" w:hAnsi="Arial" w:cs="Arial"/>
          <w:bCs/>
          <w:sz w:val="24"/>
          <w:szCs w:val="24"/>
        </w:rPr>
        <w:t>further rights, obligations</w:t>
      </w:r>
      <w:r>
        <w:rPr>
          <w:rFonts w:ascii="Arial" w:hAnsi="Arial" w:cs="Arial"/>
          <w:bCs/>
          <w:sz w:val="24"/>
          <w:szCs w:val="24"/>
        </w:rPr>
        <w:t>, or</w:t>
      </w:r>
      <w:r w:rsidRPr="00291431">
        <w:rPr>
          <w:rFonts w:ascii="Arial" w:hAnsi="Arial" w:cs="Arial"/>
          <w:bCs/>
          <w:sz w:val="24"/>
          <w:szCs w:val="24"/>
        </w:rPr>
        <w:t xml:space="preserve"> duties with respect thereto</w:t>
      </w:r>
      <w:r>
        <w:rPr>
          <w:rFonts w:ascii="Arial" w:hAnsi="Arial" w:cs="Arial"/>
          <w:bCs/>
          <w:sz w:val="24"/>
          <w:szCs w:val="24"/>
        </w:rPr>
        <w:t xml:space="preserve"> </w:t>
      </w:r>
      <w:r w:rsidRPr="00291431">
        <w:rPr>
          <w:rFonts w:ascii="Arial" w:hAnsi="Arial" w:cs="Arial"/>
          <w:bCs/>
          <w:sz w:val="24"/>
          <w:szCs w:val="24"/>
        </w:rPr>
        <w:t>except that, in appropriate circumstances, the institution’s</w:t>
      </w:r>
      <w:r>
        <w:rPr>
          <w:rFonts w:ascii="Arial" w:hAnsi="Arial" w:cs="Arial"/>
          <w:bCs/>
          <w:sz w:val="24"/>
          <w:szCs w:val="24"/>
        </w:rPr>
        <w:t xml:space="preserve"> </w:t>
      </w:r>
      <w:r w:rsidRPr="00291431">
        <w:rPr>
          <w:rFonts w:ascii="Arial" w:hAnsi="Arial" w:cs="Arial"/>
          <w:bCs/>
          <w:sz w:val="24"/>
          <w:szCs w:val="24"/>
        </w:rPr>
        <w:t xml:space="preserve">president may elect to </w:t>
      </w:r>
      <w:r>
        <w:rPr>
          <w:rFonts w:ascii="Arial" w:hAnsi="Arial" w:cs="Arial"/>
          <w:bCs/>
          <w:sz w:val="24"/>
          <w:szCs w:val="24"/>
        </w:rPr>
        <w:t xml:space="preserve">(a) retain income rights, and (b) </w:t>
      </w:r>
      <w:r w:rsidRPr="00291431">
        <w:rPr>
          <w:rFonts w:ascii="Arial" w:hAnsi="Arial" w:cs="Arial"/>
          <w:bCs/>
          <w:sz w:val="24"/>
          <w:szCs w:val="24"/>
        </w:rPr>
        <w:t>impose certain limitations or</w:t>
      </w:r>
      <w:r>
        <w:rPr>
          <w:rFonts w:ascii="Arial" w:hAnsi="Arial" w:cs="Arial"/>
          <w:bCs/>
          <w:sz w:val="24"/>
          <w:szCs w:val="24"/>
        </w:rPr>
        <w:t xml:space="preserve"> </w:t>
      </w:r>
      <w:r w:rsidRPr="00291431">
        <w:rPr>
          <w:rFonts w:ascii="Arial" w:hAnsi="Arial" w:cs="Arial"/>
          <w:bCs/>
          <w:sz w:val="24"/>
          <w:szCs w:val="24"/>
        </w:rPr>
        <w:t>obligations, including, but not limited to, a nonexclusive</w:t>
      </w:r>
      <w:r>
        <w:rPr>
          <w:rFonts w:ascii="Arial" w:hAnsi="Arial" w:cs="Arial"/>
          <w:bCs/>
          <w:sz w:val="24"/>
          <w:szCs w:val="24"/>
        </w:rPr>
        <w:t xml:space="preserve"> </w:t>
      </w:r>
      <w:r w:rsidRPr="00291431">
        <w:rPr>
          <w:rFonts w:ascii="Arial" w:hAnsi="Arial" w:cs="Arial"/>
          <w:bCs/>
          <w:sz w:val="24"/>
          <w:szCs w:val="24"/>
        </w:rPr>
        <w:t xml:space="preserve">license for the creator, </w:t>
      </w:r>
      <w:r>
        <w:rPr>
          <w:rFonts w:ascii="Arial" w:hAnsi="Arial" w:cs="Arial"/>
          <w:bCs/>
          <w:sz w:val="24"/>
          <w:szCs w:val="24"/>
        </w:rPr>
        <w:t>U. T.</w:t>
      </w:r>
      <w:r w:rsidRPr="00291431">
        <w:rPr>
          <w:rFonts w:ascii="Arial" w:hAnsi="Arial" w:cs="Arial"/>
          <w:bCs/>
          <w:sz w:val="24"/>
          <w:szCs w:val="24"/>
        </w:rPr>
        <w:t xml:space="preserve"> </w:t>
      </w:r>
      <w:r w:rsidRPr="00291431">
        <w:rPr>
          <w:rFonts w:ascii="Arial" w:hAnsi="Arial" w:cs="Arial"/>
          <w:bCs/>
          <w:sz w:val="24"/>
          <w:szCs w:val="24"/>
        </w:rPr>
        <w:lastRenderedPageBreak/>
        <w:t>System</w:t>
      </w:r>
      <w:r>
        <w:rPr>
          <w:rFonts w:ascii="Arial" w:hAnsi="Arial" w:cs="Arial"/>
          <w:bCs/>
          <w:sz w:val="24"/>
          <w:szCs w:val="24"/>
        </w:rPr>
        <w:t>, and</w:t>
      </w:r>
      <w:r w:rsidRPr="00291431">
        <w:rPr>
          <w:rFonts w:ascii="Arial" w:hAnsi="Arial" w:cs="Arial"/>
          <w:bCs/>
          <w:sz w:val="24"/>
          <w:szCs w:val="24"/>
        </w:rPr>
        <w:t xml:space="preserve"> any </w:t>
      </w:r>
      <w:r>
        <w:rPr>
          <w:rFonts w:ascii="Arial" w:hAnsi="Arial" w:cs="Arial"/>
          <w:bCs/>
          <w:sz w:val="24"/>
          <w:szCs w:val="24"/>
        </w:rPr>
        <w:t>U. T. System institution</w:t>
      </w:r>
      <w:r w:rsidRPr="00291431">
        <w:rPr>
          <w:rFonts w:ascii="Arial" w:hAnsi="Arial" w:cs="Arial"/>
          <w:bCs/>
          <w:sz w:val="24"/>
          <w:szCs w:val="24"/>
        </w:rPr>
        <w:t xml:space="preserve"> to use the released invention for</w:t>
      </w:r>
      <w:r>
        <w:rPr>
          <w:rFonts w:ascii="Arial" w:hAnsi="Arial" w:cs="Arial"/>
          <w:bCs/>
          <w:sz w:val="24"/>
          <w:szCs w:val="24"/>
        </w:rPr>
        <w:t xml:space="preserve"> </w:t>
      </w:r>
      <w:r w:rsidRPr="00291431">
        <w:rPr>
          <w:rFonts w:ascii="Arial" w:hAnsi="Arial" w:cs="Arial"/>
          <w:bCs/>
          <w:sz w:val="24"/>
          <w:szCs w:val="24"/>
        </w:rPr>
        <w:t>patient care, teaching, scholarly</w:t>
      </w:r>
      <w:r>
        <w:rPr>
          <w:rFonts w:ascii="Arial" w:hAnsi="Arial" w:cs="Arial"/>
          <w:bCs/>
          <w:sz w:val="24"/>
          <w:szCs w:val="24"/>
        </w:rPr>
        <w:t>,</w:t>
      </w:r>
      <w:r w:rsidRPr="00291431">
        <w:rPr>
          <w:rFonts w:ascii="Arial" w:hAnsi="Arial" w:cs="Arial"/>
          <w:bCs/>
          <w:sz w:val="24"/>
          <w:szCs w:val="24"/>
        </w:rPr>
        <w:t xml:space="preserve"> and other academically</w:t>
      </w:r>
      <w:r>
        <w:rPr>
          <w:rFonts w:ascii="Arial" w:hAnsi="Arial" w:cs="Arial"/>
          <w:bCs/>
          <w:sz w:val="24"/>
          <w:szCs w:val="24"/>
        </w:rPr>
        <w:t xml:space="preserve"> </w:t>
      </w:r>
      <w:r w:rsidRPr="00291431">
        <w:rPr>
          <w:rFonts w:ascii="Arial" w:hAnsi="Arial" w:cs="Arial"/>
          <w:bCs/>
          <w:sz w:val="24"/>
          <w:szCs w:val="24"/>
        </w:rPr>
        <w:t>related purposes, nonprofit research</w:t>
      </w:r>
      <w:r>
        <w:rPr>
          <w:rFonts w:ascii="Arial" w:hAnsi="Arial" w:cs="Arial"/>
          <w:bCs/>
          <w:sz w:val="24"/>
          <w:szCs w:val="24"/>
        </w:rPr>
        <w:t xml:space="preserve">, </w:t>
      </w:r>
      <w:r w:rsidRPr="00552CFF">
        <w:rPr>
          <w:rFonts w:ascii="Arial" w:hAnsi="Arial" w:cs="Arial"/>
          <w:bCs/>
          <w:sz w:val="24"/>
          <w:szCs w:val="24"/>
        </w:rPr>
        <w:t>and to comply with United States government reporting and license requirements</w:t>
      </w:r>
      <w:r>
        <w:rPr>
          <w:rFonts w:ascii="Arial" w:hAnsi="Arial" w:cs="Arial"/>
          <w:bCs/>
          <w:sz w:val="24"/>
          <w:szCs w:val="24"/>
        </w:rPr>
        <w:t>.</w:t>
      </w:r>
    </w:p>
    <w:p w14:paraId="03E7718A" w14:textId="77777777" w:rsidR="00D97264" w:rsidRDefault="00D97264" w:rsidP="00D97264">
      <w:pPr>
        <w:autoSpaceDE w:val="0"/>
        <w:autoSpaceDN w:val="0"/>
        <w:adjustRightInd w:val="0"/>
        <w:spacing w:after="0" w:line="240" w:lineRule="auto"/>
        <w:ind w:left="1800"/>
        <w:rPr>
          <w:rFonts w:ascii="Arial" w:hAnsi="Arial" w:cs="Arial"/>
          <w:bCs/>
          <w:sz w:val="24"/>
          <w:szCs w:val="24"/>
        </w:rPr>
      </w:pPr>
    </w:p>
    <w:p w14:paraId="60FB6E9B" w14:textId="77777777" w:rsidR="00D97264" w:rsidRDefault="00D97264" w:rsidP="000811D6">
      <w:pPr>
        <w:autoSpaceDE w:val="0"/>
        <w:autoSpaceDN w:val="0"/>
        <w:adjustRightInd w:val="0"/>
        <w:spacing w:after="0" w:line="240" w:lineRule="auto"/>
        <w:ind w:left="2520" w:hanging="720"/>
        <w:rPr>
          <w:rFonts w:ascii="Arial" w:hAnsi="Arial" w:cs="Arial"/>
          <w:bCs/>
          <w:sz w:val="24"/>
          <w:szCs w:val="24"/>
        </w:rPr>
      </w:pPr>
      <w:r>
        <w:rPr>
          <w:rFonts w:ascii="Arial" w:hAnsi="Arial" w:cs="Arial"/>
          <w:bCs/>
          <w:sz w:val="24"/>
          <w:szCs w:val="24"/>
        </w:rPr>
        <w:t>11.3</w:t>
      </w:r>
      <w:r>
        <w:rPr>
          <w:rFonts w:ascii="Arial" w:hAnsi="Arial" w:cs="Arial"/>
          <w:bCs/>
          <w:sz w:val="24"/>
          <w:szCs w:val="24"/>
        </w:rPr>
        <w:tab/>
      </w:r>
      <w:r w:rsidRPr="00291431">
        <w:rPr>
          <w:rFonts w:ascii="Arial" w:hAnsi="Arial" w:cs="Arial"/>
          <w:bCs/>
          <w:sz w:val="24"/>
          <w:szCs w:val="24"/>
        </w:rPr>
        <w:t>Later Release of Invention</w:t>
      </w:r>
      <w:r>
        <w:rPr>
          <w:rFonts w:ascii="Arial" w:hAnsi="Arial" w:cs="Arial"/>
          <w:bCs/>
          <w:sz w:val="24"/>
          <w:szCs w:val="24"/>
        </w:rPr>
        <w:t xml:space="preserve">.  </w:t>
      </w:r>
      <w:r w:rsidRPr="00291431">
        <w:rPr>
          <w:rFonts w:ascii="Arial" w:hAnsi="Arial" w:cs="Arial"/>
          <w:bCs/>
          <w:sz w:val="24"/>
          <w:szCs w:val="24"/>
        </w:rPr>
        <w:t>Except where prohibited by</w:t>
      </w:r>
      <w:r>
        <w:rPr>
          <w:rFonts w:ascii="Arial" w:hAnsi="Arial" w:cs="Arial"/>
          <w:bCs/>
          <w:sz w:val="24"/>
          <w:szCs w:val="24"/>
        </w:rPr>
        <w:t xml:space="preserve"> </w:t>
      </w:r>
      <w:r w:rsidRPr="00291431">
        <w:rPr>
          <w:rFonts w:ascii="Arial" w:hAnsi="Arial" w:cs="Arial"/>
          <w:bCs/>
          <w:sz w:val="24"/>
          <w:szCs w:val="24"/>
        </w:rPr>
        <w:t>law or contractual obligations or requirements, the</w:t>
      </w:r>
      <w:r>
        <w:rPr>
          <w:rFonts w:ascii="Arial" w:hAnsi="Arial" w:cs="Arial"/>
          <w:bCs/>
          <w:sz w:val="24"/>
          <w:szCs w:val="24"/>
        </w:rPr>
        <w:t xml:space="preserve"> </w:t>
      </w:r>
      <w:r w:rsidRPr="00291431">
        <w:rPr>
          <w:rFonts w:ascii="Arial" w:hAnsi="Arial" w:cs="Arial"/>
          <w:bCs/>
          <w:sz w:val="24"/>
          <w:szCs w:val="24"/>
        </w:rPr>
        <w:t>institution’s president may elect to release an</w:t>
      </w:r>
      <w:r>
        <w:rPr>
          <w:rFonts w:ascii="Arial" w:hAnsi="Arial" w:cs="Arial"/>
          <w:bCs/>
          <w:sz w:val="24"/>
          <w:szCs w:val="24"/>
        </w:rPr>
        <w:t xml:space="preserve"> i</w:t>
      </w:r>
      <w:r w:rsidRPr="00291431">
        <w:rPr>
          <w:rFonts w:ascii="Arial" w:hAnsi="Arial" w:cs="Arial"/>
          <w:bCs/>
          <w:sz w:val="24"/>
          <w:szCs w:val="24"/>
        </w:rPr>
        <w:t>nvention to</w:t>
      </w:r>
      <w:r>
        <w:rPr>
          <w:rFonts w:ascii="Arial" w:hAnsi="Arial" w:cs="Arial"/>
          <w:bCs/>
          <w:sz w:val="24"/>
          <w:szCs w:val="24"/>
        </w:rPr>
        <w:t xml:space="preserve"> </w:t>
      </w:r>
      <w:r w:rsidRPr="00291431">
        <w:rPr>
          <w:rFonts w:ascii="Arial" w:hAnsi="Arial" w:cs="Arial"/>
          <w:bCs/>
          <w:sz w:val="24"/>
          <w:szCs w:val="24"/>
        </w:rPr>
        <w:t xml:space="preserve">its creator at any time after asserting </w:t>
      </w:r>
      <w:r w:rsidRPr="002F234B">
        <w:rPr>
          <w:rFonts w:ascii="Arial" w:hAnsi="Arial" w:cs="Arial"/>
          <w:bCs/>
          <w:sz w:val="24"/>
          <w:szCs w:val="24"/>
        </w:rPr>
        <w:t>the</w:t>
      </w:r>
      <w:r>
        <w:rPr>
          <w:rFonts w:ascii="Arial" w:hAnsi="Arial" w:cs="Arial"/>
          <w:bCs/>
          <w:sz w:val="24"/>
          <w:szCs w:val="24"/>
        </w:rPr>
        <w:t xml:space="preserve"> Board of Regents’ ownership interest</w:t>
      </w:r>
      <w:r w:rsidRPr="00291431">
        <w:rPr>
          <w:rFonts w:ascii="Arial" w:hAnsi="Arial" w:cs="Arial"/>
          <w:bCs/>
          <w:sz w:val="24"/>
          <w:szCs w:val="24"/>
        </w:rPr>
        <w:t xml:space="preserve">, with notice to the </w:t>
      </w:r>
      <w:r>
        <w:rPr>
          <w:rFonts w:ascii="Arial" w:hAnsi="Arial" w:cs="Arial"/>
          <w:bCs/>
          <w:sz w:val="24"/>
          <w:szCs w:val="24"/>
        </w:rPr>
        <w:t>U. T.</w:t>
      </w:r>
      <w:r w:rsidRPr="00291431">
        <w:rPr>
          <w:rFonts w:ascii="Arial" w:hAnsi="Arial" w:cs="Arial"/>
          <w:bCs/>
          <w:sz w:val="24"/>
          <w:szCs w:val="24"/>
        </w:rPr>
        <w:t xml:space="preserve"> System Office of General</w:t>
      </w:r>
      <w:r>
        <w:rPr>
          <w:rFonts w:ascii="Arial" w:hAnsi="Arial" w:cs="Arial"/>
          <w:bCs/>
          <w:sz w:val="24"/>
          <w:szCs w:val="24"/>
        </w:rPr>
        <w:t xml:space="preserve"> </w:t>
      </w:r>
      <w:r w:rsidRPr="00291431">
        <w:rPr>
          <w:rFonts w:ascii="Arial" w:hAnsi="Arial" w:cs="Arial"/>
          <w:bCs/>
          <w:sz w:val="24"/>
          <w:szCs w:val="24"/>
        </w:rPr>
        <w:t>Counsel; however, such release must include provisions for the recovery</w:t>
      </w:r>
      <w:r>
        <w:rPr>
          <w:rFonts w:ascii="Arial" w:hAnsi="Arial" w:cs="Arial"/>
          <w:bCs/>
          <w:sz w:val="24"/>
          <w:szCs w:val="24"/>
        </w:rPr>
        <w:t xml:space="preserve"> </w:t>
      </w:r>
      <w:r w:rsidRPr="00291431">
        <w:rPr>
          <w:rFonts w:ascii="Arial" w:hAnsi="Arial" w:cs="Arial"/>
          <w:bCs/>
          <w:sz w:val="24"/>
          <w:szCs w:val="24"/>
        </w:rPr>
        <w:t xml:space="preserve">by </w:t>
      </w:r>
      <w:r>
        <w:rPr>
          <w:rFonts w:ascii="Arial" w:hAnsi="Arial" w:cs="Arial"/>
          <w:bCs/>
          <w:sz w:val="24"/>
          <w:szCs w:val="24"/>
        </w:rPr>
        <w:t xml:space="preserve">U. T. </w:t>
      </w:r>
      <w:r w:rsidRPr="00291431">
        <w:rPr>
          <w:rFonts w:ascii="Arial" w:hAnsi="Arial" w:cs="Arial"/>
          <w:bCs/>
          <w:sz w:val="24"/>
          <w:szCs w:val="24"/>
        </w:rPr>
        <w:t>System</w:t>
      </w:r>
      <w:r>
        <w:rPr>
          <w:rFonts w:ascii="Arial" w:hAnsi="Arial" w:cs="Arial"/>
          <w:bCs/>
          <w:sz w:val="24"/>
          <w:szCs w:val="24"/>
        </w:rPr>
        <w:t xml:space="preserve"> </w:t>
      </w:r>
      <w:r w:rsidRPr="00291431">
        <w:rPr>
          <w:rFonts w:ascii="Arial" w:hAnsi="Arial" w:cs="Arial"/>
          <w:bCs/>
          <w:sz w:val="24"/>
          <w:szCs w:val="24"/>
        </w:rPr>
        <w:t xml:space="preserve">of </w:t>
      </w:r>
      <w:r>
        <w:rPr>
          <w:rFonts w:ascii="Arial" w:hAnsi="Arial" w:cs="Arial"/>
          <w:bCs/>
          <w:sz w:val="24"/>
          <w:szCs w:val="24"/>
        </w:rPr>
        <w:t xml:space="preserve">any </w:t>
      </w:r>
      <w:r w:rsidRPr="00291431">
        <w:rPr>
          <w:rFonts w:ascii="Arial" w:hAnsi="Arial" w:cs="Arial"/>
          <w:bCs/>
          <w:sz w:val="24"/>
          <w:szCs w:val="24"/>
        </w:rPr>
        <w:t>patent and licensing expenses as well</w:t>
      </w:r>
      <w:r>
        <w:rPr>
          <w:rFonts w:ascii="Arial" w:hAnsi="Arial" w:cs="Arial"/>
          <w:bCs/>
          <w:sz w:val="24"/>
          <w:szCs w:val="24"/>
        </w:rPr>
        <w:t xml:space="preserve"> </w:t>
      </w:r>
      <w:r w:rsidRPr="00291431">
        <w:rPr>
          <w:rFonts w:ascii="Arial" w:hAnsi="Arial" w:cs="Arial"/>
          <w:bCs/>
          <w:sz w:val="24"/>
          <w:szCs w:val="24"/>
        </w:rPr>
        <w:t xml:space="preserve">as the retention of income rights by </w:t>
      </w:r>
      <w:r>
        <w:rPr>
          <w:rFonts w:ascii="Arial" w:hAnsi="Arial" w:cs="Arial"/>
          <w:bCs/>
          <w:sz w:val="24"/>
          <w:szCs w:val="24"/>
        </w:rPr>
        <w:t>U. T.</w:t>
      </w:r>
      <w:r w:rsidRPr="00291431">
        <w:rPr>
          <w:rFonts w:ascii="Arial" w:hAnsi="Arial" w:cs="Arial"/>
          <w:bCs/>
          <w:sz w:val="24"/>
          <w:szCs w:val="24"/>
        </w:rPr>
        <w:t xml:space="preserve"> System, and</w:t>
      </w:r>
      <w:r>
        <w:rPr>
          <w:rFonts w:ascii="Arial" w:hAnsi="Arial" w:cs="Arial"/>
          <w:bCs/>
          <w:sz w:val="24"/>
          <w:szCs w:val="24"/>
        </w:rPr>
        <w:t xml:space="preserve"> </w:t>
      </w:r>
      <w:r w:rsidRPr="00291431">
        <w:rPr>
          <w:rFonts w:ascii="Arial" w:hAnsi="Arial" w:cs="Arial"/>
          <w:bCs/>
          <w:sz w:val="24"/>
          <w:szCs w:val="24"/>
        </w:rPr>
        <w:t>may include certain limitations or obligations, including</w:t>
      </w:r>
      <w:r>
        <w:rPr>
          <w:rFonts w:ascii="Arial" w:hAnsi="Arial" w:cs="Arial"/>
          <w:bCs/>
          <w:sz w:val="24"/>
          <w:szCs w:val="24"/>
        </w:rPr>
        <w:t xml:space="preserve"> </w:t>
      </w:r>
      <w:r w:rsidRPr="00291431">
        <w:rPr>
          <w:rFonts w:ascii="Arial" w:hAnsi="Arial" w:cs="Arial"/>
          <w:bCs/>
          <w:sz w:val="24"/>
          <w:szCs w:val="24"/>
        </w:rPr>
        <w:t xml:space="preserve">those set forth in Section </w:t>
      </w:r>
      <w:r>
        <w:rPr>
          <w:rFonts w:ascii="Arial" w:hAnsi="Arial" w:cs="Arial"/>
          <w:bCs/>
          <w:sz w:val="24"/>
          <w:szCs w:val="24"/>
        </w:rPr>
        <w:t>11.2.</w:t>
      </w:r>
    </w:p>
    <w:p w14:paraId="28CF2858" w14:textId="77777777" w:rsidR="00D97264" w:rsidRDefault="00D97264" w:rsidP="00D97264">
      <w:pPr>
        <w:autoSpaceDE w:val="0"/>
        <w:autoSpaceDN w:val="0"/>
        <w:adjustRightInd w:val="0"/>
        <w:spacing w:after="0" w:line="240" w:lineRule="auto"/>
        <w:ind w:left="1800"/>
        <w:rPr>
          <w:rFonts w:ascii="Arial" w:hAnsi="Arial" w:cs="Arial"/>
          <w:bCs/>
          <w:sz w:val="24"/>
          <w:szCs w:val="24"/>
        </w:rPr>
      </w:pPr>
    </w:p>
    <w:p w14:paraId="2E4B915C" w14:textId="77777777" w:rsidR="00D97264" w:rsidRDefault="00D97264" w:rsidP="000811D6">
      <w:pPr>
        <w:autoSpaceDE w:val="0"/>
        <w:autoSpaceDN w:val="0"/>
        <w:adjustRightInd w:val="0"/>
        <w:spacing w:after="0" w:line="240" w:lineRule="auto"/>
        <w:ind w:left="2520" w:hanging="720"/>
        <w:rPr>
          <w:rFonts w:ascii="Arial" w:hAnsi="Arial" w:cs="Arial"/>
          <w:bCs/>
          <w:sz w:val="24"/>
          <w:szCs w:val="24"/>
        </w:rPr>
      </w:pPr>
      <w:r>
        <w:rPr>
          <w:rFonts w:ascii="Arial" w:hAnsi="Arial" w:cs="Arial"/>
          <w:bCs/>
          <w:sz w:val="24"/>
          <w:szCs w:val="24"/>
        </w:rPr>
        <w:t>11.4</w:t>
      </w:r>
      <w:r>
        <w:rPr>
          <w:rFonts w:ascii="Arial" w:hAnsi="Arial" w:cs="Arial"/>
          <w:bCs/>
          <w:sz w:val="24"/>
          <w:szCs w:val="24"/>
        </w:rPr>
        <w:tab/>
      </w:r>
      <w:r w:rsidRPr="00291431">
        <w:rPr>
          <w:rFonts w:ascii="Arial" w:hAnsi="Arial" w:cs="Arial"/>
          <w:bCs/>
          <w:sz w:val="24"/>
          <w:szCs w:val="24"/>
        </w:rPr>
        <w:t>Protection and Commercialization of Intellectual Property</w:t>
      </w:r>
      <w:r>
        <w:rPr>
          <w:rFonts w:ascii="Arial" w:hAnsi="Arial" w:cs="Arial"/>
          <w:bCs/>
          <w:sz w:val="24"/>
          <w:szCs w:val="24"/>
        </w:rPr>
        <w:t xml:space="preserve">.  </w:t>
      </w:r>
      <w:r w:rsidRPr="00291431">
        <w:rPr>
          <w:rFonts w:ascii="Arial" w:hAnsi="Arial" w:cs="Arial"/>
          <w:bCs/>
          <w:sz w:val="24"/>
          <w:szCs w:val="24"/>
        </w:rPr>
        <w:t xml:space="preserve">With respect to intellectual property in which the </w:t>
      </w:r>
      <w:r>
        <w:rPr>
          <w:rFonts w:ascii="Arial" w:hAnsi="Arial" w:cs="Arial"/>
          <w:bCs/>
          <w:sz w:val="24"/>
          <w:szCs w:val="24"/>
        </w:rPr>
        <w:t xml:space="preserve">Board of Regents </w:t>
      </w:r>
      <w:r w:rsidRPr="00291431">
        <w:rPr>
          <w:rFonts w:ascii="Arial" w:hAnsi="Arial" w:cs="Arial"/>
          <w:bCs/>
          <w:sz w:val="24"/>
          <w:szCs w:val="24"/>
        </w:rPr>
        <w:t>asserts an</w:t>
      </w:r>
      <w:r>
        <w:rPr>
          <w:rFonts w:ascii="Arial" w:hAnsi="Arial" w:cs="Arial"/>
          <w:bCs/>
          <w:sz w:val="24"/>
          <w:szCs w:val="24"/>
        </w:rPr>
        <w:t xml:space="preserve"> </w:t>
      </w:r>
      <w:r w:rsidRPr="00291431">
        <w:rPr>
          <w:rFonts w:ascii="Arial" w:hAnsi="Arial" w:cs="Arial"/>
          <w:bCs/>
          <w:sz w:val="24"/>
          <w:szCs w:val="24"/>
        </w:rPr>
        <w:t>interest, the institution’s president, or his or her designee,</w:t>
      </w:r>
      <w:r>
        <w:rPr>
          <w:rFonts w:ascii="Arial" w:hAnsi="Arial" w:cs="Arial"/>
          <w:bCs/>
          <w:sz w:val="24"/>
          <w:szCs w:val="24"/>
        </w:rPr>
        <w:t xml:space="preserve"> </w:t>
      </w:r>
      <w:r w:rsidRPr="00291431">
        <w:rPr>
          <w:rFonts w:ascii="Arial" w:hAnsi="Arial" w:cs="Arial"/>
          <w:bCs/>
          <w:sz w:val="24"/>
          <w:szCs w:val="24"/>
        </w:rPr>
        <w:t>shall decide how, when</w:t>
      </w:r>
      <w:r>
        <w:rPr>
          <w:rFonts w:ascii="Arial" w:hAnsi="Arial" w:cs="Arial"/>
          <w:bCs/>
          <w:sz w:val="24"/>
          <w:szCs w:val="24"/>
        </w:rPr>
        <w:t>,</w:t>
      </w:r>
      <w:r w:rsidRPr="00291431">
        <w:rPr>
          <w:rFonts w:ascii="Arial" w:hAnsi="Arial" w:cs="Arial"/>
          <w:bCs/>
          <w:sz w:val="24"/>
          <w:szCs w:val="24"/>
        </w:rPr>
        <w:t xml:space="preserve"> and where the intellectual</w:t>
      </w:r>
      <w:r>
        <w:rPr>
          <w:rFonts w:ascii="Arial" w:hAnsi="Arial" w:cs="Arial"/>
          <w:bCs/>
          <w:sz w:val="24"/>
          <w:szCs w:val="24"/>
        </w:rPr>
        <w:t xml:space="preserve"> </w:t>
      </w:r>
      <w:r w:rsidRPr="00291431">
        <w:rPr>
          <w:rFonts w:ascii="Arial" w:hAnsi="Arial" w:cs="Arial"/>
          <w:bCs/>
          <w:sz w:val="24"/>
          <w:szCs w:val="24"/>
        </w:rPr>
        <w:t>property is to be</w:t>
      </w:r>
      <w:r>
        <w:rPr>
          <w:rFonts w:ascii="Arial" w:hAnsi="Arial" w:cs="Arial"/>
          <w:bCs/>
          <w:sz w:val="24"/>
          <w:szCs w:val="24"/>
        </w:rPr>
        <w:t xml:space="preserve"> </w:t>
      </w:r>
      <w:r w:rsidRPr="00291431">
        <w:rPr>
          <w:rFonts w:ascii="Arial" w:hAnsi="Arial" w:cs="Arial"/>
          <w:bCs/>
          <w:sz w:val="24"/>
          <w:szCs w:val="24"/>
        </w:rPr>
        <w:t>protected and commercialized</w:t>
      </w:r>
      <w:r>
        <w:rPr>
          <w:rFonts w:ascii="Arial" w:hAnsi="Arial" w:cs="Arial"/>
          <w:bCs/>
          <w:sz w:val="24"/>
          <w:szCs w:val="24"/>
        </w:rPr>
        <w:t>. The institution may contract with o</w:t>
      </w:r>
      <w:r w:rsidRPr="00291431">
        <w:rPr>
          <w:rFonts w:ascii="Arial" w:hAnsi="Arial" w:cs="Arial"/>
          <w:bCs/>
          <w:sz w:val="24"/>
          <w:szCs w:val="24"/>
        </w:rPr>
        <w:t>utside</w:t>
      </w:r>
      <w:r>
        <w:rPr>
          <w:rFonts w:ascii="Arial" w:hAnsi="Arial" w:cs="Arial"/>
          <w:bCs/>
          <w:sz w:val="24"/>
          <w:szCs w:val="24"/>
        </w:rPr>
        <w:t xml:space="preserve"> </w:t>
      </w:r>
      <w:r w:rsidRPr="00291431">
        <w:rPr>
          <w:rFonts w:ascii="Arial" w:hAnsi="Arial" w:cs="Arial"/>
          <w:bCs/>
          <w:sz w:val="24"/>
          <w:szCs w:val="24"/>
        </w:rPr>
        <w:t xml:space="preserve">counsel </w:t>
      </w:r>
      <w:r>
        <w:rPr>
          <w:rFonts w:ascii="Arial" w:hAnsi="Arial" w:cs="Arial"/>
          <w:bCs/>
          <w:sz w:val="24"/>
          <w:szCs w:val="24"/>
        </w:rPr>
        <w:t xml:space="preserve">for legal </w:t>
      </w:r>
      <w:r w:rsidRPr="00291431">
        <w:rPr>
          <w:rFonts w:ascii="Arial" w:hAnsi="Arial" w:cs="Arial"/>
          <w:bCs/>
          <w:sz w:val="24"/>
          <w:szCs w:val="24"/>
        </w:rPr>
        <w:t>services with the prior</w:t>
      </w:r>
      <w:r>
        <w:rPr>
          <w:rFonts w:ascii="Arial" w:hAnsi="Arial" w:cs="Arial"/>
          <w:bCs/>
          <w:sz w:val="24"/>
          <w:szCs w:val="24"/>
        </w:rPr>
        <w:t xml:space="preserve"> </w:t>
      </w:r>
      <w:r w:rsidRPr="00291431">
        <w:rPr>
          <w:rFonts w:ascii="Arial" w:hAnsi="Arial" w:cs="Arial"/>
          <w:bCs/>
          <w:sz w:val="24"/>
          <w:szCs w:val="24"/>
        </w:rPr>
        <w:t>consent of the Vice Chancellor and General</w:t>
      </w:r>
      <w:r>
        <w:rPr>
          <w:rFonts w:ascii="Arial" w:hAnsi="Arial" w:cs="Arial"/>
          <w:bCs/>
          <w:sz w:val="24"/>
          <w:szCs w:val="24"/>
        </w:rPr>
        <w:t xml:space="preserve"> </w:t>
      </w:r>
      <w:r w:rsidRPr="00291431">
        <w:rPr>
          <w:rFonts w:ascii="Arial" w:hAnsi="Arial" w:cs="Arial"/>
          <w:bCs/>
          <w:sz w:val="24"/>
          <w:szCs w:val="24"/>
        </w:rPr>
        <w:t>Counsel and, if required by law, the approval of the</w:t>
      </w:r>
      <w:r>
        <w:rPr>
          <w:rFonts w:ascii="Arial" w:hAnsi="Arial" w:cs="Arial"/>
          <w:bCs/>
          <w:sz w:val="24"/>
          <w:szCs w:val="24"/>
        </w:rPr>
        <w:t xml:space="preserve"> </w:t>
      </w:r>
      <w:r w:rsidRPr="00291431">
        <w:rPr>
          <w:rFonts w:ascii="Arial" w:hAnsi="Arial" w:cs="Arial"/>
          <w:bCs/>
          <w:sz w:val="24"/>
          <w:szCs w:val="24"/>
        </w:rPr>
        <w:t>Attorney General</w:t>
      </w:r>
      <w:r>
        <w:rPr>
          <w:rFonts w:ascii="Arial" w:hAnsi="Arial" w:cs="Arial"/>
          <w:bCs/>
          <w:sz w:val="24"/>
          <w:szCs w:val="24"/>
        </w:rPr>
        <w:t xml:space="preserve">. </w:t>
      </w:r>
    </w:p>
    <w:p w14:paraId="241444A6" w14:textId="77777777" w:rsidR="00D97264" w:rsidRDefault="00D97264" w:rsidP="00D97264">
      <w:pPr>
        <w:autoSpaceDE w:val="0"/>
        <w:autoSpaceDN w:val="0"/>
        <w:adjustRightInd w:val="0"/>
        <w:spacing w:after="0" w:line="240" w:lineRule="auto"/>
        <w:ind w:left="1800"/>
        <w:rPr>
          <w:rFonts w:ascii="Arial" w:hAnsi="Arial" w:cs="Arial"/>
          <w:bCs/>
          <w:sz w:val="24"/>
          <w:szCs w:val="24"/>
        </w:rPr>
      </w:pPr>
    </w:p>
    <w:p w14:paraId="389A600F" w14:textId="77777777" w:rsidR="00D97264" w:rsidRDefault="00D97264" w:rsidP="000811D6">
      <w:pPr>
        <w:autoSpaceDE w:val="0"/>
        <w:autoSpaceDN w:val="0"/>
        <w:adjustRightInd w:val="0"/>
        <w:spacing w:after="0" w:line="240" w:lineRule="auto"/>
        <w:ind w:left="2520" w:hanging="720"/>
        <w:rPr>
          <w:rFonts w:ascii="Arial" w:hAnsi="Arial" w:cs="Arial"/>
          <w:bCs/>
          <w:sz w:val="24"/>
          <w:szCs w:val="24"/>
        </w:rPr>
      </w:pPr>
      <w:r>
        <w:rPr>
          <w:rFonts w:ascii="Arial" w:hAnsi="Arial" w:cs="Arial"/>
          <w:bCs/>
          <w:sz w:val="24"/>
          <w:szCs w:val="24"/>
        </w:rPr>
        <w:t>11.5</w:t>
      </w:r>
      <w:r>
        <w:rPr>
          <w:rFonts w:ascii="Arial" w:hAnsi="Arial" w:cs="Arial"/>
          <w:bCs/>
          <w:sz w:val="24"/>
          <w:szCs w:val="24"/>
        </w:rPr>
        <w:tab/>
      </w:r>
      <w:r w:rsidRPr="00291431">
        <w:rPr>
          <w:rFonts w:ascii="Arial" w:hAnsi="Arial" w:cs="Arial"/>
          <w:bCs/>
          <w:sz w:val="24"/>
          <w:szCs w:val="24"/>
        </w:rPr>
        <w:t>Reimbursement of Licensing Costs and Allocation of</w:t>
      </w:r>
      <w:r>
        <w:rPr>
          <w:rFonts w:ascii="Arial" w:hAnsi="Arial" w:cs="Arial"/>
          <w:bCs/>
          <w:sz w:val="24"/>
          <w:szCs w:val="24"/>
        </w:rPr>
        <w:t xml:space="preserve"> </w:t>
      </w:r>
      <w:r w:rsidRPr="00291431">
        <w:rPr>
          <w:rFonts w:ascii="Arial" w:hAnsi="Arial" w:cs="Arial"/>
          <w:bCs/>
          <w:sz w:val="24"/>
          <w:szCs w:val="24"/>
        </w:rPr>
        <w:t>Income</w:t>
      </w:r>
      <w:r>
        <w:rPr>
          <w:rFonts w:ascii="Arial" w:hAnsi="Arial" w:cs="Arial"/>
          <w:bCs/>
          <w:sz w:val="24"/>
          <w:szCs w:val="24"/>
        </w:rPr>
        <w:t xml:space="preserve">.  </w:t>
      </w:r>
      <w:r w:rsidRPr="00291431">
        <w:rPr>
          <w:rFonts w:ascii="Arial" w:hAnsi="Arial" w:cs="Arial"/>
          <w:bCs/>
          <w:sz w:val="24"/>
          <w:szCs w:val="24"/>
        </w:rPr>
        <w:t xml:space="preserve">In those instances where the </w:t>
      </w:r>
      <w:r>
        <w:rPr>
          <w:rFonts w:ascii="Arial" w:hAnsi="Arial" w:cs="Arial"/>
          <w:bCs/>
          <w:sz w:val="24"/>
          <w:szCs w:val="24"/>
        </w:rPr>
        <w:t>U. T.</w:t>
      </w:r>
      <w:r w:rsidRPr="00291431">
        <w:rPr>
          <w:rFonts w:ascii="Arial" w:hAnsi="Arial" w:cs="Arial"/>
          <w:bCs/>
          <w:sz w:val="24"/>
          <w:szCs w:val="24"/>
        </w:rPr>
        <w:t xml:space="preserve"> System or</w:t>
      </w:r>
      <w:r>
        <w:rPr>
          <w:rFonts w:ascii="Arial" w:hAnsi="Arial" w:cs="Arial"/>
          <w:bCs/>
          <w:sz w:val="24"/>
          <w:szCs w:val="24"/>
        </w:rPr>
        <w:t xml:space="preserve"> </w:t>
      </w:r>
      <w:r w:rsidRPr="00291431">
        <w:rPr>
          <w:rFonts w:ascii="Arial" w:hAnsi="Arial" w:cs="Arial"/>
          <w:bCs/>
          <w:sz w:val="24"/>
          <w:szCs w:val="24"/>
        </w:rPr>
        <w:t>any</w:t>
      </w:r>
      <w:r>
        <w:rPr>
          <w:rFonts w:ascii="Arial" w:hAnsi="Arial" w:cs="Arial"/>
          <w:bCs/>
          <w:sz w:val="24"/>
          <w:szCs w:val="24"/>
        </w:rPr>
        <w:t xml:space="preserve"> U. T. System institution</w:t>
      </w:r>
      <w:r w:rsidRPr="00291431">
        <w:rPr>
          <w:rFonts w:ascii="Arial" w:hAnsi="Arial" w:cs="Arial"/>
          <w:bCs/>
          <w:sz w:val="24"/>
          <w:szCs w:val="24"/>
        </w:rPr>
        <w:t xml:space="preserve"> licenses rights in intellectual</w:t>
      </w:r>
      <w:r>
        <w:rPr>
          <w:rFonts w:ascii="Arial" w:hAnsi="Arial" w:cs="Arial"/>
          <w:bCs/>
          <w:sz w:val="24"/>
          <w:szCs w:val="24"/>
        </w:rPr>
        <w:t xml:space="preserve"> </w:t>
      </w:r>
      <w:r w:rsidRPr="00291431">
        <w:rPr>
          <w:rFonts w:ascii="Arial" w:hAnsi="Arial" w:cs="Arial"/>
          <w:bCs/>
          <w:sz w:val="24"/>
          <w:szCs w:val="24"/>
        </w:rPr>
        <w:t>property to third parties, the costs of licensing</w:t>
      </w:r>
      <w:r>
        <w:rPr>
          <w:rFonts w:ascii="Arial" w:hAnsi="Arial" w:cs="Arial"/>
          <w:bCs/>
          <w:sz w:val="24"/>
          <w:szCs w:val="24"/>
        </w:rPr>
        <w:t xml:space="preserve">, </w:t>
      </w:r>
      <w:r w:rsidRPr="00291431">
        <w:rPr>
          <w:rFonts w:ascii="Arial" w:hAnsi="Arial" w:cs="Arial"/>
          <w:bCs/>
          <w:sz w:val="24"/>
          <w:szCs w:val="24"/>
        </w:rPr>
        <w:t>including, but not limited to, the costs to operate and</w:t>
      </w:r>
      <w:r>
        <w:rPr>
          <w:rFonts w:ascii="Arial" w:hAnsi="Arial" w:cs="Arial"/>
          <w:bCs/>
          <w:sz w:val="24"/>
          <w:szCs w:val="24"/>
        </w:rPr>
        <w:t xml:space="preserve"> </w:t>
      </w:r>
      <w:r w:rsidRPr="00291431">
        <w:rPr>
          <w:rFonts w:ascii="Arial" w:hAnsi="Arial" w:cs="Arial"/>
          <w:bCs/>
          <w:sz w:val="24"/>
          <w:szCs w:val="24"/>
        </w:rPr>
        <w:t>support a technology transfer office and the costs of</w:t>
      </w:r>
      <w:r>
        <w:rPr>
          <w:rFonts w:ascii="Arial" w:hAnsi="Arial" w:cs="Arial"/>
          <w:bCs/>
          <w:sz w:val="24"/>
          <w:szCs w:val="24"/>
        </w:rPr>
        <w:t xml:space="preserve"> </w:t>
      </w:r>
      <w:r w:rsidRPr="00291431">
        <w:rPr>
          <w:rFonts w:ascii="Arial" w:hAnsi="Arial" w:cs="Arial"/>
          <w:bCs/>
          <w:sz w:val="24"/>
          <w:szCs w:val="24"/>
        </w:rPr>
        <w:t>obtaining a patent or other protection for the property on</w:t>
      </w:r>
      <w:r>
        <w:rPr>
          <w:rFonts w:ascii="Arial" w:hAnsi="Arial" w:cs="Arial"/>
          <w:bCs/>
          <w:sz w:val="24"/>
          <w:szCs w:val="24"/>
        </w:rPr>
        <w:t xml:space="preserve"> </w:t>
      </w:r>
      <w:r w:rsidRPr="00291431">
        <w:rPr>
          <w:rFonts w:ascii="Arial" w:hAnsi="Arial" w:cs="Arial"/>
          <w:bCs/>
          <w:sz w:val="24"/>
          <w:szCs w:val="24"/>
        </w:rPr>
        <w:t xml:space="preserve">behalf of the </w:t>
      </w:r>
      <w:r>
        <w:rPr>
          <w:rFonts w:ascii="Arial" w:hAnsi="Arial" w:cs="Arial"/>
          <w:bCs/>
          <w:sz w:val="24"/>
          <w:szCs w:val="24"/>
        </w:rPr>
        <w:t xml:space="preserve">Board of Regents </w:t>
      </w:r>
      <w:r w:rsidRPr="00291431">
        <w:rPr>
          <w:rFonts w:ascii="Arial" w:hAnsi="Arial" w:cs="Arial"/>
          <w:bCs/>
          <w:sz w:val="24"/>
          <w:szCs w:val="24"/>
        </w:rPr>
        <w:t>must first be recaptured</w:t>
      </w:r>
      <w:r>
        <w:rPr>
          <w:rFonts w:ascii="Arial" w:hAnsi="Arial" w:cs="Arial"/>
          <w:bCs/>
          <w:sz w:val="24"/>
          <w:szCs w:val="24"/>
        </w:rPr>
        <w:t xml:space="preserve"> </w:t>
      </w:r>
      <w:r w:rsidRPr="00291431">
        <w:rPr>
          <w:rFonts w:ascii="Arial" w:hAnsi="Arial" w:cs="Arial"/>
          <w:bCs/>
          <w:sz w:val="24"/>
          <w:szCs w:val="24"/>
        </w:rPr>
        <w:t>from any royalties or other license payments received by</w:t>
      </w:r>
      <w:r>
        <w:rPr>
          <w:rFonts w:ascii="Arial" w:hAnsi="Arial" w:cs="Arial"/>
          <w:bCs/>
          <w:sz w:val="24"/>
          <w:szCs w:val="24"/>
        </w:rPr>
        <w:t xml:space="preserve"> </w:t>
      </w:r>
      <w:r w:rsidRPr="00291431">
        <w:rPr>
          <w:rFonts w:ascii="Arial" w:hAnsi="Arial" w:cs="Arial"/>
          <w:bCs/>
          <w:sz w:val="24"/>
          <w:szCs w:val="24"/>
        </w:rPr>
        <w:t xml:space="preserve">the </w:t>
      </w:r>
      <w:r>
        <w:rPr>
          <w:rFonts w:ascii="Arial" w:hAnsi="Arial" w:cs="Arial"/>
          <w:bCs/>
          <w:sz w:val="24"/>
          <w:szCs w:val="24"/>
        </w:rPr>
        <w:t>U. T.</w:t>
      </w:r>
      <w:r w:rsidRPr="00291431">
        <w:rPr>
          <w:rFonts w:ascii="Arial" w:hAnsi="Arial" w:cs="Arial"/>
          <w:bCs/>
          <w:sz w:val="24"/>
          <w:szCs w:val="24"/>
        </w:rPr>
        <w:t xml:space="preserve"> System or any</w:t>
      </w:r>
      <w:r>
        <w:rPr>
          <w:rFonts w:ascii="Arial" w:hAnsi="Arial" w:cs="Arial"/>
          <w:bCs/>
          <w:sz w:val="24"/>
          <w:szCs w:val="24"/>
        </w:rPr>
        <w:t xml:space="preserve"> U. T. System institution</w:t>
      </w:r>
      <w:r w:rsidRPr="00291431">
        <w:rPr>
          <w:rFonts w:ascii="Arial" w:hAnsi="Arial" w:cs="Arial"/>
          <w:bCs/>
          <w:sz w:val="24"/>
          <w:szCs w:val="24"/>
        </w:rPr>
        <w:t>. The</w:t>
      </w:r>
      <w:r>
        <w:rPr>
          <w:rFonts w:ascii="Arial" w:hAnsi="Arial" w:cs="Arial"/>
          <w:bCs/>
          <w:sz w:val="24"/>
          <w:szCs w:val="24"/>
        </w:rPr>
        <w:t xml:space="preserve"> </w:t>
      </w:r>
      <w:r w:rsidRPr="00291431">
        <w:rPr>
          <w:rFonts w:ascii="Arial" w:hAnsi="Arial" w:cs="Arial"/>
          <w:bCs/>
          <w:sz w:val="24"/>
          <w:szCs w:val="24"/>
        </w:rPr>
        <w:t>remainder of any such income (</w:t>
      </w:r>
      <w:r>
        <w:rPr>
          <w:rFonts w:ascii="Arial" w:hAnsi="Arial" w:cs="Arial"/>
          <w:bCs/>
          <w:sz w:val="24"/>
          <w:szCs w:val="24"/>
        </w:rPr>
        <w:t>including, but not limited to,</w:t>
      </w:r>
      <w:r w:rsidRPr="00291431">
        <w:rPr>
          <w:rFonts w:ascii="Arial" w:hAnsi="Arial" w:cs="Arial"/>
          <w:bCs/>
          <w:sz w:val="24"/>
          <w:szCs w:val="24"/>
        </w:rPr>
        <w:t xml:space="preserve"> license fees, prepaid royalties, minimum royalties,</w:t>
      </w:r>
      <w:r>
        <w:rPr>
          <w:rFonts w:ascii="Arial" w:hAnsi="Arial" w:cs="Arial"/>
          <w:bCs/>
          <w:sz w:val="24"/>
          <w:szCs w:val="24"/>
        </w:rPr>
        <w:t xml:space="preserve"> </w:t>
      </w:r>
      <w:r w:rsidRPr="00291431">
        <w:rPr>
          <w:rFonts w:ascii="Arial" w:hAnsi="Arial" w:cs="Arial"/>
          <w:bCs/>
          <w:sz w:val="24"/>
          <w:szCs w:val="24"/>
        </w:rPr>
        <w:t xml:space="preserve">running </w:t>
      </w:r>
      <w:r w:rsidRPr="00291431">
        <w:rPr>
          <w:rFonts w:ascii="Arial" w:hAnsi="Arial" w:cs="Arial"/>
          <w:bCs/>
          <w:sz w:val="24"/>
          <w:szCs w:val="24"/>
        </w:rPr>
        <w:lastRenderedPageBreak/>
        <w:t>royalties, milestone payments</w:t>
      </w:r>
      <w:r>
        <w:rPr>
          <w:rFonts w:ascii="Arial" w:hAnsi="Arial" w:cs="Arial"/>
          <w:bCs/>
          <w:sz w:val="24"/>
          <w:szCs w:val="24"/>
        </w:rPr>
        <w:t>,</w:t>
      </w:r>
      <w:r w:rsidRPr="00291431">
        <w:rPr>
          <w:rFonts w:ascii="Arial" w:hAnsi="Arial" w:cs="Arial"/>
          <w:bCs/>
          <w:sz w:val="24"/>
          <w:szCs w:val="24"/>
        </w:rPr>
        <w:t xml:space="preserve"> and sublicense</w:t>
      </w:r>
      <w:r>
        <w:rPr>
          <w:rFonts w:ascii="Arial" w:hAnsi="Arial" w:cs="Arial"/>
          <w:bCs/>
          <w:sz w:val="24"/>
          <w:szCs w:val="24"/>
        </w:rPr>
        <w:t xml:space="preserve"> </w:t>
      </w:r>
      <w:r w:rsidRPr="00291431">
        <w:rPr>
          <w:rFonts w:ascii="Arial" w:hAnsi="Arial" w:cs="Arial"/>
          <w:bCs/>
          <w:sz w:val="24"/>
          <w:szCs w:val="24"/>
        </w:rPr>
        <w:t>payments) shall be divided as follow</w:t>
      </w:r>
      <w:r>
        <w:rPr>
          <w:rFonts w:ascii="Arial" w:hAnsi="Arial" w:cs="Arial"/>
          <w:bCs/>
          <w:sz w:val="24"/>
          <w:szCs w:val="24"/>
        </w:rPr>
        <w:t>s:</w:t>
      </w:r>
    </w:p>
    <w:p w14:paraId="1563EB6E" w14:textId="77777777" w:rsidR="00D97264" w:rsidRDefault="00D97264" w:rsidP="00D97264">
      <w:pPr>
        <w:autoSpaceDE w:val="0"/>
        <w:autoSpaceDN w:val="0"/>
        <w:adjustRightInd w:val="0"/>
        <w:spacing w:after="0" w:line="240" w:lineRule="auto"/>
        <w:ind w:left="1800"/>
        <w:rPr>
          <w:rFonts w:ascii="Arial" w:hAnsi="Arial" w:cs="Arial"/>
          <w:bCs/>
          <w:sz w:val="24"/>
          <w:szCs w:val="24"/>
        </w:rPr>
      </w:pPr>
    </w:p>
    <w:p w14:paraId="354B957B" w14:textId="77777777" w:rsidR="00D97264" w:rsidRDefault="00D97264" w:rsidP="00D97264">
      <w:pPr>
        <w:autoSpaceDE w:val="0"/>
        <w:autoSpaceDN w:val="0"/>
        <w:adjustRightInd w:val="0"/>
        <w:spacing w:after="0" w:line="240" w:lineRule="auto"/>
        <w:ind w:left="2880"/>
        <w:rPr>
          <w:rFonts w:ascii="Arial" w:hAnsi="Arial" w:cs="Arial"/>
          <w:bCs/>
          <w:sz w:val="24"/>
          <w:szCs w:val="24"/>
        </w:rPr>
      </w:pPr>
      <w:r>
        <w:rPr>
          <w:rFonts w:ascii="Arial" w:hAnsi="Arial" w:cs="Arial"/>
          <w:bCs/>
          <w:sz w:val="24"/>
          <w:szCs w:val="24"/>
        </w:rPr>
        <w:tab/>
        <w:t>30-50% to creator(s), and</w:t>
      </w:r>
    </w:p>
    <w:p w14:paraId="2FB26434" w14:textId="77777777" w:rsidR="00D97264" w:rsidRDefault="00D97264" w:rsidP="00D97264">
      <w:pPr>
        <w:autoSpaceDE w:val="0"/>
        <w:autoSpaceDN w:val="0"/>
        <w:adjustRightInd w:val="0"/>
        <w:spacing w:after="0" w:line="240" w:lineRule="auto"/>
        <w:ind w:left="2880"/>
        <w:rPr>
          <w:rFonts w:ascii="Arial" w:hAnsi="Arial" w:cs="Arial"/>
          <w:bCs/>
          <w:sz w:val="24"/>
          <w:szCs w:val="24"/>
        </w:rPr>
      </w:pPr>
      <w:r>
        <w:rPr>
          <w:rFonts w:ascii="Arial" w:hAnsi="Arial" w:cs="Arial"/>
          <w:bCs/>
          <w:sz w:val="24"/>
          <w:szCs w:val="24"/>
        </w:rPr>
        <w:tab/>
        <w:t>50-70% to U. T. System institutions.</w:t>
      </w:r>
    </w:p>
    <w:p w14:paraId="69BAF488" w14:textId="77777777" w:rsidR="00D97264" w:rsidRDefault="00D97264" w:rsidP="00D97264">
      <w:pPr>
        <w:autoSpaceDE w:val="0"/>
        <w:autoSpaceDN w:val="0"/>
        <w:adjustRightInd w:val="0"/>
        <w:spacing w:after="0" w:line="240" w:lineRule="auto"/>
        <w:ind w:left="1800"/>
        <w:rPr>
          <w:rFonts w:ascii="Arial" w:hAnsi="Arial" w:cs="Arial"/>
          <w:bCs/>
          <w:sz w:val="24"/>
          <w:szCs w:val="24"/>
        </w:rPr>
      </w:pPr>
    </w:p>
    <w:p w14:paraId="4443F6D9" w14:textId="77777777" w:rsidR="00D97264" w:rsidRPr="0076233C" w:rsidRDefault="00D97264" w:rsidP="000811D6">
      <w:pPr>
        <w:autoSpaceDE w:val="0"/>
        <w:autoSpaceDN w:val="0"/>
        <w:adjustRightInd w:val="0"/>
        <w:spacing w:after="0" w:line="240" w:lineRule="auto"/>
        <w:ind w:left="2520"/>
        <w:rPr>
          <w:rFonts w:ascii="Arial" w:hAnsi="Arial" w:cs="Arial"/>
          <w:bCs/>
          <w:sz w:val="24"/>
          <w:szCs w:val="24"/>
        </w:rPr>
      </w:pPr>
      <w:r>
        <w:rPr>
          <w:rFonts w:ascii="Arial" w:hAnsi="Arial" w:cs="Arial"/>
          <w:bCs/>
          <w:sz w:val="24"/>
          <w:szCs w:val="24"/>
        </w:rPr>
        <w:t>The U. T.</w:t>
      </w:r>
      <w:r w:rsidRPr="00291431">
        <w:rPr>
          <w:rFonts w:ascii="Arial" w:hAnsi="Arial" w:cs="Arial"/>
          <w:bCs/>
          <w:sz w:val="24"/>
          <w:szCs w:val="24"/>
        </w:rPr>
        <w:t xml:space="preserve"> System or </w:t>
      </w:r>
      <w:r>
        <w:rPr>
          <w:rFonts w:ascii="Arial" w:hAnsi="Arial" w:cs="Arial"/>
          <w:bCs/>
          <w:sz w:val="24"/>
          <w:szCs w:val="24"/>
        </w:rPr>
        <w:t>the U. T. System institution</w:t>
      </w:r>
      <w:r w:rsidRPr="00291431">
        <w:rPr>
          <w:rFonts w:ascii="Arial" w:hAnsi="Arial" w:cs="Arial"/>
          <w:bCs/>
          <w:sz w:val="24"/>
          <w:szCs w:val="24"/>
        </w:rPr>
        <w:t xml:space="preserve"> </w:t>
      </w:r>
      <w:r>
        <w:rPr>
          <w:rFonts w:ascii="Arial" w:hAnsi="Arial" w:cs="Arial"/>
          <w:bCs/>
          <w:sz w:val="24"/>
          <w:szCs w:val="24"/>
        </w:rPr>
        <w:t>shall decide</w:t>
      </w:r>
      <w:r w:rsidRPr="00291431">
        <w:rPr>
          <w:rFonts w:ascii="Arial" w:hAnsi="Arial" w:cs="Arial"/>
          <w:bCs/>
          <w:sz w:val="24"/>
          <w:szCs w:val="24"/>
        </w:rPr>
        <w:t xml:space="preserve"> </w:t>
      </w:r>
      <w:r>
        <w:rPr>
          <w:rFonts w:ascii="Arial" w:hAnsi="Arial" w:cs="Arial"/>
          <w:bCs/>
          <w:sz w:val="24"/>
          <w:szCs w:val="24"/>
        </w:rPr>
        <w:t xml:space="preserve">on a case-by-case basis </w:t>
      </w:r>
      <w:r w:rsidRPr="00291431">
        <w:rPr>
          <w:rFonts w:ascii="Arial" w:hAnsi="Arial" w:cs="Arial"/>
          <w:bCs/>
          <w:sz w:val="24"/>
          <w:szCs w:val="24"/>
        </w:rPr>
        <w:t xml:space="preserve">the allocation of </w:t>
      </w:r>
      <w:r>
        <w:rPr>
          <w:rFonts w:ascii="Arial" w:hAnsi="Arial" w:cs="Arial"/>
          <w:bCs/>
          <w:sz w:val="24"/>
          <w:szCs w:val="24"/>
        </w:rPr>
        <w:t>income</w:t>
      </w:r>
      <w:r w:rsidRPr="00291431">
        <w:rPr>
          <w:rFonts w:ascii="Arial" w:hAnsi="Arial" w:cs="Arial"/>
          <w:bCs/>
          <w:sz w:val="24"/>
          <w:szCs w:val="24"/>
        </w:rPr>
        <w:t xml:space="preserve"> </w:t>
      </w:r>
      <w:r>
        <w:rPr>
          <w:rFonts w:ascii="Arial" w:hAnsi="Arial" w:cs="Arial"/>
          <w:bCs/>
          <w:sz w:val="24"/>
          <w:szCs w:val="24"/>
        </w:rPr>
        <w:t xml:space="preserve">within these ranges </w:t>
      </w:r>
      <w:r w:rsidRPr="00291431">
        <w:rPr>
          <w:rFonts w:ascii="Arial" w:hAnsi="Arial" w:cs="Arial"/>
          <w:bCs/>
          <w:sz w:val="24"/>
          <w:szCs w:val="24"/>
        </w:rPr>
        <w:t>for all</w:t>
      </w:r>
      <w:r>
        <w:rPr>
          <w:rFonts w:ascii="Arial" w:hAnsi="Arial" w:cs="Arial"/>
          <w:bCs/>
          <w:sz w:val="24"/>
          <w:szCs w:val="24"/>
        </w:rPr>
        <w:t xml:space="preserve"> </w:t>
      </w:r>
      <w:r w:rsidRPr="00291431">
        <w:rPr>
          <w:rFonts w:ascii="Arial" w:hAnsi="Arial" w:cs="Arial"/>
          <w:bCs/>
          <w:sz w:val="24"/>
          <w:szCs w:val="24"/>
        </w:rPr>
        <w:t>creators</w:t>
      </w:r>
      <w:r>
        <w:rPr>
          <w:rFonts w:ascii="Arial" w:hAnsi="Arial" w:cs="Arial"/>
          <w:bCs/>
          <w:sz w:val="24"/>
          <w:szCs w:val="24"/>
        </w:rPr>
        <w:t>, with the remainder to be disbursed to and/or retained by the U. T.</w:t>
      </w:r>
      <w:r w:rsidRPr="00291431">
        <w:rPr>
          <w:rFonts w:ascii="Arial" w:hAnsi="Arial" w:cs="Arial"/>
          <w:bCs/>
          <w:sz w:val="24"/>
          <w:szCs w:val="24"/>
        </w:rPr>
        <w:t xml:space="preserve"> System or </w:t>
      </w:r>
      <w:r>
        <w:rPr>
          <w:rFonts w:ascii="Arial" w:hAnsi="Arial" w:cs="Arial"/>
          <w:bCs/>
          <w:sz w:val="24"/>
          <w:szCs w:val="24"/>
        </w:rPr>
        <w:t>the applicable U. T. System institution. A</w:t>
      </w:r>
      <w:r w:rsidRPr="00291431">
        <w:rPr>
          <w:rFonts w:ascii="Arial" w:hAnsi="Arial" w:cs="Arial"/>
          <w:bCs/>
          <w:sz w:val="24"/>
          <w:szCs w:val="24"/>
        </w:rPr>
        <w:t xml:space="preserve"> creator may</w:t>
      </w:r>
      <w:r>
        <w:rPr>
          <w:rFonts w:ascii="Arial" w:hAnsi="Arial" w:cs="Arial"/>
          <w:bCs/>
          <w:sz w:val="24"/>
          <w:szCs w:val="24"/>
        </w:rPr>
        <w:t>, however,</w:t>
      </w:r>
      <w:r w:rsidRPr="00291431">
        <w:rPr>
          <w:rFonts w:ascii="Arial" w:hAnsi="Arial" w:cs="Arial"/>
          <w:bCs/>
          <w:sz w:val="24"/>
          <w:szCs w:val="24"/>
        </w:rPr>
        <w:t xml:space="preserve"> disclaim his/her</w:t>
      </w:r>
      <w:r>
        <w:rPr>
          <w:rFonts w:ascii="Arial" w:hAnsi="Arial" w:cs="Arial"/>
          <w:bCs/>
          <w:sz w:val="24"/>
          <w:szCs w:val="24"/>
        </w:rPr>
        <w:t xml:space="preserve"> </w:t>
      </w:r>
      <w:r w:rsidRPr="00291431">
        <w:rPr>
          <w:rFonts w:ascii="Arial" w:hAnsi="Arial" w:cs="Arial"/>
          <w:bCs/>
          <w:sz w:val="24"/>
          <w:szCs w:val="24"/>
        </w:rPr>
        <w:t>interest in such income, in which case the institution shall</w:t>
      </w:r>
      <w:r>
        <w:rPr>
          <w:rFonts w:ascii="Arial" w:hAnsi="Arial" w:cs="Arial"/>
          <w:bCs/>
          <w:sz w:val="24"/>
          <w:szCs w:val="24"/>
        </w:rPr>
        <w:t xml:space="preserve"> receive and/or retain</w:t>
      </w:r>
      <w:r w:rsidRPr="00291431">
        <w:rPr>
          <w:rFonts w:ascii="Arial" w:hAnsi="Arial" w:cs="Arial"/>
          <w:bCs/>
          <w:sz w:val="24"/>
          <w:szCs w:val="24"/>
        </w:rPr>
        <w:t xml:space="preserve"> the creator’s share and shall decide, in its sole</w:t>
      </w:r>
      <w:r>
        <w:rPr>
          <w:rFonts w:ascii="Arial" w:hAnsi="Arial" w:cs="Arial"/>
          <w:bCs/>
          <w:sz w:val="24"/>
          <w:szCs w:val="24"/>
        </w:rPr>
        <w:t xml:space="preserve"> </w:t>
      </w:r>
      <w:r w:rsidRPr="00291431">
        <w:rPr>
          <w:rFonts w:ascii="Arial" w:hAnsi="Arial" w:cs="Arial"/>
          <w:bCs/>
          <w:sz w:val="24"/>
          <w:szCs w:val="24"/>
        </w:rPr>
        <w:t>discretion, if, how and when to disburse such income</w:t>
      </w:r>
      <w:r>
        <w:rPr>
          <w:rFonts w:ascii="Arial" w:hAnsi="Arial" w:cs="Arial"/>
          <w:bCs/>
          <w:sz w:val="24"/>
          <w:szCs w:val="24"/>
        </w:rPr>
        <w:t>. Income received and/or retained by the U. T.</w:t>
      </w:r>
      <w:r w:rsidRPr="001A4551">
        <w:rPr>
          <w:rFonts w:ascii="Arial" w:hAnsi="Arial" w:cs="Arial"/>
          <w:bCs/>
          <w:sz w:val="24"/>
          <w:szCs w:val="24"/>
        </w:rPr>
        <w:t xml:space="preserve"> System</w:t>
      </w:r>
      <w:r>
        <w:rPr>
          <w:rFonts w:ascii="Arial" w:hAnsi="Arial" w:cs="Arial"/>
          <w:bCs/>
          <w:sz w:val="24"/>
          <w:szCs w:val="24"/>
        </w:rPr>
        <w:t xml:space="preserve"> </w:t>
      </w:r>
      <w:r w:rsidRPr="001A4551">
        <w:rPr>
          <w:rFonts w:ascii="Arial" w:hAnsi="Arial" w:cs="Arial"/>
          <w:bCs/>
          <w:sz w:val="24"/>
          <w:szCs w:val="24"/>
        </w:rPr>
        <w:t xml:space="preserve">or any </w:t>
      </w:r>
      <w:r>
        <w:rPr>
          <w:rFonts w:ascii="Arial" w:hAnsi="Arial" w:cs="Arial"/>
          <w:bCs/>
          <w:sz w:val="24"/>
          <w:szCs w:val="24"/>
        </w:rPr>
        <w:t>U. T. System institution</w:t>
      </w:r>
      <w:r w:rsidRPr="001A4551">
        <w:rPr>
          <w:rFonts w:ascii="Arial" w:hAnsi="Arial" w:cs="Arial"/>
          <w:bCs/>
          <w:sz w:val="24"/>
          <w:szCs w:val="24"/>
        </w:rPr>
        <w:t xml:space="preserve"> from </w:t>
      </w:r>
      <w:r>
        <w:rPr>
          <w:rFonts w:ascii="Arial" w:hAnsi="Arial" w:cs="Arial"/>
          <w:bCs/>
          <w:sz w:val="24"/>
          <w:szCs w:val="24"/>
        </w:rPr>
        <w:t xml:space="preserve">any intellectual property </w:t>
      </w:r>
      <w:r w:rsidRPr="001A4551">
        <w:rPr>
          <w:rFonts w:ascii="Arial" w:hAnsi="Arial" w:cs="Arial"/>
          <w:bCs/>
          <w:sz w:val="24"/>
          <w:szCs w:val="24"/>
        </w:rPr>
        <w:t>shall be used by the</w:t>
      </w:r>
      <w:r>
        <w:rPr>
          <w:rFonts w:ascii="Arial" w:hAnsi="Arial" w:cs="Arial"/>
          <w:bCs/>
          <w:sz w:val="24"/>
          <w:szCs w:val="24"/>
        </w:rPr>
        <w:t xml:space="preserve"> U. T.</w:t>
      </w:r>
      <w:r w:rsidRPr="001A4551">
        <w:rPr>
          <w:rFonts w:ascii="Arial" w:hAnsi="Arial" w:cs="Arial"/>
          <w:bCs/>
          <w:sz w:val="24"/>
          <w:szCs w:val="24"/>
        </w:rPr>
        <w:t xml:space="preserve"> System institution whe</w:t>
      </w:r>
      <w:r>
        <w:rPr>
          <w:rFonts w:ascii="Arial" w:hAnsi="Arial" w:cs="Arial"/>
          <w:bCs/>
          <w:sz w:val="24"/>
          <w:szCs w:val="24"/>
        </w:rPr>
        <w:t>re</w:t>
      </w:r>
      <w:r w:rsidRPr="001A4551">
        <w:rPr>
          <w:rFonts w:ascii="Arial" w:hAnsi="Arial" w:cs="Arial"/>
          <w:bCs/>
          <w:sz w:val="24"/>
          <w:szCs w:val="24"/>
        </w:rPr>
        <w:t xml:space="preserve"> the intellectual</w:t>
      </w:r>
      <w:r>
        <w:rPr>
          <w:rFonts w:ascii="Arial" w:hAnsi="Arial" w:cs="Arial"/>
          <w:bCs/>
          <w:sz w:val="24"/>
          <w:szCs w:val="24"/>
        </w:rPr>
        <w:t xml:space="preserve"> </w:t>
      </w:r>
      <w:r w:rsidRPr="001A4551">
        <w:rPr>
          <w:rFonts w:ascii="Arial" w:hAnsi="Arial" w:cs="Arial"/>
          <w:bCs/>
          <w:sz w:val="24"/>
          <w:szCs w:val="24"/>
        </w:rPr>
        <w:t>property</w:t>
      </w:r>
      <w:r>
        <w:rPr>
          <w:rFonts w:ascii="Arial" w:hAnsi="Arial" w:cs="Arial"/>
          <w:bCs/>
          <w:sz w:val="24"/>
          <w:szCs w:val="24"/>
        </w:rPr>
        <w:t xml:space="preserve"> </w:t>
      </w:r>
      <w:r w:rsidRPr="001A4551">
        <w:rPr>
          <w:rFonts w:ascii="Arial" w:hAnsi="Arial" w:cs="Arial"/>
          <w:bCs/>
          <w:sz w:val="24"/>
          <w:szCs w:val="24"/>
        </w:rPr>
        <w:t>originated</w:t>
      </w:r>
      <w:r>
        <w:rPr>
          <w:rFonts w:ascii="Arial" w:hAnsi="Arial" w:cs="Arial"/>
          <w:bCs/>
          <w:sz w:val="24"/>
          <w:szCs w:val="24"/>
        </w:rPr>
        <w:t>.</w:t>
      </w:r>
    </w:p>
    <w:p w14:paraId="7E61BCD1" w14:textId="77777777" w:rsidR="00D97264" w:rsidRDefault="00D97264" w:rsidP="000811D6">
      <w:pPr>
        <w:autoSpaceDE w:val="0"/>
        <w:autoSpaceDN w:val="0"/>
        <w:adjustRightInd w:val="0"/>
        <w:spacing w:after="0" w:line="240" w:lineRule="auto"/>
        <w:ind w:left="2520" w:hanging="1080"/>
        <w:rPr>
          <w:rFonts w:ascii="Arial" w:hAnsi="Arial" w:cs="Arial"/>
          <w:b/>
          <w:bCs/>
          <w:sz w:val="24"/>
          <w:szCs w:val="24"/>
        </w:rPr>
      </w:pPr>
    </w:p>
    <w:p w14:paraId="0695A3E7" w14:textId="77777777" w:rsidR="00D97264" w:rsidRDefault="00D97264" w:rsidP="00D97264">
      <w:pPr>
        <w:autoSpaceDE w:val="0"/>
        <w:autoSpaceDN w:val="0"/>
        <w:adjustRightInd w:val="0"/>
        <w:spacing w:after="0" w:line="240" w:lineRule="auto"/>
        <w:ind w:left="1800" w:hanging="1080"/>
        <w:rPr>
          <w:rFonts w:ascii="Arial" w:hAnsi="Arial" w:cs="Arial"/>
          <w:bCs/>
          <w:sz w:val="24"/>
          <w:szCs w:val="24"/>
        </w:rPr>
      </w:pPr>
      <w:r w:rsidRPr="00291431">
        <w:rPr>
          <w:rFonts w:ascii="Arial" w:hAnsi="Arial" w:cs="Arial"/>
          <w:bCs/>
          <w:sz w:val="24"/>
          <w:szCs w:val="24"/>
        </w:rPr>
        <w:t>Sec</w:t>
      </w:r>
      <w:r>
        <w:rPr>
          <w:rFonts w:ascii="Arial" w:hAnsi="Arial" w:cs="Arial"/>
          <w:bCs/>
          <w:sz w:val="24"/>
          <w:szCs w:val="24"/>
        </w:rPr>
        <w:t>.</w:t>
      </w:r>
      <w:r w:rsidRPr="00291431">
        <w:rPr>
          <w:rFonts w:ascii="Arial" w:hAnsi="Arial" w:cs="Arial"/>
          <w:bCs/>
          <w:sz w:val="24"/>
          <w:szCs w:val="24"/>
        </w:rPr>
        <w:t xml:space="preserve"> </w:t>
      </w:r>
      <w:r>
        <w:rPr>
          <w:rFonts w:ascii="Arial" w:hAnsi="Arial" w:cs="Arial"/>
          <w:bCs/>
          <w:sz w:val="24"/>
          <w:szCs w:val="24"/>
        </w:rPr>
        <w:t>12</w:t>
      </w:r>
      <w:r>
        <w:rPr>
          <w:rFonts w:ascii="Arial" w:hAnsi="Arial" w:cs="Arial"/>
          <w:bCs/>
          <w:sz w:val="24"/>
          <w:szCs w:val="24"/>
        </w:rPr>
        <w:tab/>
        <w:t xml:space="preserve">Sponsored Research. </w:t>
      </w:r>
    </w:p>
    <w:p w14:paraId="35BD7FB4" w14:textId="77777777" w:rsidR="00D97264" w:rsidRDefault="00D97264" w:rsidP="00D97264">
      <w:pPr>
        <w:autoSpaceDE w:val="0"/>
        <w:autoSpaceDN w:val="0"/>
        <w:adjustRightInd w:val="0"/>
        <w:spacing w:after="0" w:line="240" w:lineRule="auto"/>
        <w:ind w:left="1800" w:hanging="1080"/>
        <w:rPr>
          <w:rFonts w:ascii="Arial" w:hAnsi="Arial" w:cs="Arial"/>
          <w:bCs/>
          <w:sz w:val="24"/>
          <w:szCs w:val="24"/>
        </w:rPr>
      </w:pPr>
    </w:p>
    <w:p w14:paraId="41D8EB5E" w14:textId="77777777" w:rsidR="00D97264" w:rsidRPr="00CD49CC" w:rsidRDefault="00D97264" w:rsidP="00D97264">
      <w:pPr>
        <w:autoSpaceDE w:val="0"/>
        <w:autoSpaceDN w:val="0"/>
        <w:adjustRightInd w:val="0"/>
        <w:spacing w:after="0" w:line="240" w:lineRule="auto"/>
        <w:ind w:left="2520" w:hanging="720"/>
        <w:rPr>
          <w:rFonts w:ascii="Arial" w:hAnsi="Arial" w:cs="Arial"/>
          <w:bCs/>
          <w:sz w:val="24"/>
          <w:szCs w:val="24"/>
        </w:rPr>
      </w:pPr>
      <w:r>
        <w:rPr>
          <w:rFonts w:ascii="Arial" w:hAnsi="Arial" w:cs="Arial"/>
          <w:bCs/>
          <w:sz w:val="24"/>
          <w:szCs w:val="24"/>
        </w:rPr>
        <w:t>12.1</w:t>
      </w:r>
      <w:r>
        <w:rPr>
          <w:rFonts w:ascii="Arial" w:hAnsi="Arial" w:cs="Arial"/>
          <w:bCs/>
          <w:sz w:val="24"/>
          <w:szCs w:val="24"/>
        </w:rPr>
        <w:tab/>
        <w:t>Private Sources.  I</w:t>
      </w:r>
      <w:r w:rsidRPr="00291431">
        <w:rPr>
          <w:rFonts w:ascii="Arial" w:hAnsi="Arial" w:cs="Arial"/>
          <w:bCs/>
          <w:sz w:val="24"/>
          <w:szCs w:val="24"/>
        </w:rPr>
        <w:t>ntellectual</w:t>
      </w:r>
      <w:r>
        <w:rPr>
          <w:rFonts w:ascii="Arial" w:hAnsi="Arial" w:cs="Arial"/>
          <w:bCs/>
          <w:sz w:val="24"/>
          <w:szCs w:val="24"/>
        </w:rPr>
        <w:t xml:space="preserve"> </w:t>
      </w:r>
      <w:r w:rsidRPr="00291431">
        <w:rPr>
          <w:rFonts w:ascii="Arial" w:hAnsi="Arial" w:cs="Arial"/>
          <w:bCs/>
          <w:sz w:val="24"/>
          <w:szCs w:val="24"/>
        </w:rPr>
        <w:t xml:space="preserve">property resulting from research supported by </w:t>
      </w:r>
      <w:r>
        <w:rPr>
          <w:rFonts w:ascii="Arial" w:hAnsi="Arial" w:cs="Arial"/>
          <w:bCs/>
          <w:sz w:val="24"/>
          <w:szCs w:val="24"/>
        </w:rPr>
        <w:t xml:space="preserve">private sources is </w:t>
      </w:r>
      <w:r w:rsidRPr="00291431">
        <w:rPr>
          <w:rFonts w:ascii="Arial" w:hAnsi="Arial" w:cs="Arial"/>
          <w:bCs/>
          <w:sz w:val="24"/>
          <w:szCs w:val="24"/>
        </w:rPr>
        <w:t>owned by the</w:t>
      </w:r>
      <w:r>
        <w:rPr>
          <w:rFonts w:ascii="Arial" w:hAnsi="Arial" w:cs="Arial"/>
          <w:bCs/>
          <w:sz w:val="24"/>
          <w:szCs w:val="24"/>
        </w:rPr>
        <w:t xml:space="preserve"> Board of Regents. However, with respect to i</w:t>
      </w:r>
      <w:r w:rsidRPr="00291431">
        <w:rPr>
          <w:rFonts w:ascii="Arial" w:hAnsi="Arial" w:cs="Arial"/>
          <w:bCs/>
          <w:sz w:val="24"/>
          <w:szCs w:val="24"/>
        </w:rPr>
        <w:t>ntellectual</w:t>
      </w:r>
      <w:r>
        <w:rPr>
          <w:rFonts w:ascii="Arial" w:hAnsi="Arial" w:cs="Arial"/>
          <w:bCs/>
          <w:sz w:val="24"/>
          <w:szCs w:val="24"/>
        </w:rPr>
        <w:t xml:space="preserve"> </w:t>
      </w:r>
      <w:r w:rsidRPr="00291431">
        <w:rPr>
          <w:rFonts w:ascii="Arial" w:hAnsi="Arial" w:cs="Arial"/>
          <w:bCs/>
          <w:sz w:val="24"/>
          <w:szCs w:val="24"/>
        </w:rPr>
        <w:t xml:space="preserve">property resulting from research </w:t>
      </w:r>
      <w:r>
        <w:rPr>
          <w:rFonts w:ascii="Arial" w:hAnsi="Arial" w:cs="Arial"/>
          <w:bCs/>
          <w:sz w:val="24"/>
          <w:szCs w:val="24"/>
        </w:rPr>
        <w:t xml:space="preserve">entirely </w:t>
      </w:r>
      <w:r w:rsidRPr="00291431">
        <w:rPr>
          <w:rFonts w:ascii="Arial" w:hAnsi="Arial" w:cs="Arial"/>
          <w:bCs/>
          <w:sz w:val="24"/>
          <w:szCs w:val="24"/>
        </w:rPr>
        <w:t xml:space="preserve">supported by </w:t>
      </w:r>
      <w:r>
        <w:rPr>
          <w:rFonts w:ascii="Arial" w:hAnsi="Arial" w:cs="Arial"/>
          <w:bCs/>
          <w:sz w:val="24"/>
          <w:szCs w:val="24"/>
        </w:rPr>
        <w:br/>
        <w:t>(a) a</w:t>
      </w:r>
      <w:r w:rsidRPr="00291431">
        <w:rPr>
          <w:rFonts w:ascii="Arial" w:hAnsi="Arial" w:cs="Arial"/>
          <w:bCs/>
          <w:sz w:val="24"/>
          <w:szCs w:val="24"/>
        </w:rPr>
        <w:t xml:space="preserve"> private</w:t>
      </w:r>
      <w:r>
        <w:rPr>
          <w:rFonts w:ascii="Arial" w:hAnsi="Arial" w:cs="Arial"/>
          <w:bCs/>
          <w:sz w:val="24"/>
          <w:szCs w:val="24"/>
        </w:rPr>
        <w:t xml:space="preserve">, </w:t>
      </w:r>
      <w:r w:rsidRPr="00291431">
        <w:rPr>
          <w:rFonts w:ascii="Arial" w:hAnsi="Arial" w:cs="Arial"/>
          <w:bCs/>
          <w:sz w:val="24"/>
          <w:szCs w:val="24"/>
        </w:rPr>
        <w:t>nongovernmental grant or</w:t>
      </w:r>
      <w:r>
        <w:rPr>
          <w:rFonts w:ascii="Arial" w:hAnsi="Arial" w:cs="Arial"/>
          <w:bCs/>
          <w:sz w:val="24"/>
          <w:szCs w:val="24"/>
        </w:rPr>
        <w:t xml:space="preserve"> </w:t>
      </w:r>
      <w:r w:rsidRPr="00291431">
        <w:rPr>
          <w:rFonts w:ascii="Arial" w:hAnsi="Arial" w:cs="Arial"/>
          <w:bCs/>
          <w:sz w:val="24"/>
          <w:szCs w:val="24"/>
        </w:rPr>
        <w:t>contract with</w:t>
      </w:r>
      <w:r>
        <w:rPr>
          <w:rFonts w:ascii="Arial" w:hAnsi="Arial" w:cs="Arial"/>
          <w:bCs/>
          <w:sz w:val="24"/>
          <w:szCs w:val="24"/>
        </w:rPr>
        <w:t xml:space="preserve"> a </w:t>
      </w:r>
      <w:r w:rsidRPr="00291431">
        <w:rPr>
          <w:rFonts w:ascii="Arial" w:hAnsi="Arial" w:cs="Arial"/>
          <w:bCs/>
          <w:sz w:val="24"/>
          <w:szCs w:val="24"/>
        </w:rPr>
        <w:t xml:space="preserve">nonprofit or for-profit entity, or </w:t>
      </w:r>
      <w:r>
        <w:rPr>
          <w:rFonts w:ascii="Arial" w:hAnsi="Arial" w:cs="Arial"/>
          <w:bCs/>
          <w:sz w:val="24"/>
          <w:szCs w:val="24"/>
        </w:rPr>
        <w:t>(b) a</w:t>
      </w:r>
      <w:r w:rsidRPr="00291431">
        <w:rPr>
          <w:rFonts w:ascii="Arial" w:hAnsi="Arial" w:cs="Arial"/>
          <w:bCs/>
          <w:sz w:val="24"/>
          <w:szCs w:val="24"/>
        </w:rPr>
        <w:t xml:space="preserve"> private gift or grant to the </w:t>
      </w:r>
      <w:r>
        <w:rPr>
          <w:rFonts w:ascii="Arial" w:hAnsi="Arial" w:cs="Arial"/>
          <w:bCs/>
          <w:sz w:val="24"/>
          <w:szCs w:val="24"/>
        </w:rPr>
        <w:t>U. T.</w:t>
      </w:r>
      <w:r w:rsidRPr="00291431">
        <w:rPr>
          <w:rFonts w:ascii="Arial" w:hAnsi="Arial" w:cs="Arial"/>
          <w:bCs/>
          <w:sz w:val="24"/>
          <w:szCs w:val="24"/>
        </w:rPr>
        <w:t xml:space="preserve"> System or any</w:t>
      </w:r>
      <w:r>
        <w:rPr>
          <w:rFonts w:ascii="Arial" w:hAnsi="Arial" w:cs="Arial"/>
          <w:bCs/>
          <w:sz w:val="24"/>
          <w:szCs w:val="24"/>
        </w:rPr>
        <w:t xml:space="preserve"> U. T.</w:t>
      </w:r>
      <w:r w:rsidRPr="00291431">
        <w:rPr>
          <w:rFonts w:ascii="Arial" w:hAnsi="Arial" w:cs="Arial"/>
          <w:bCs/>
          <w:sz w:val="24"/>
          <w:szCs w:val="24"/>
        </w:rPr>
        <w:t xml:space="preserve"> System institution</w:t>
      </w:r>
      <w:r>
        <w:rPr>
          <w:rFonts w:ascii="Arial" w:hAnsi="Arial" w:cs="Arial"/>
          <w:bCs/>
          <w:sz w:val="24"/>
          <w:szCs w:val="24"/>
        </w:rPr>
        <w:t>,</w:t>
      </w:r>
      <w:r w:rsidRPr="00802F99">
        <w:t xml:space="preserve"> </w:t>
      </w:r>
      <w:r w:rsidRPr="00802F99">
        <w:rPr>
          <w:rFonts w:ascii="Arial" w:hAnsi="Arial" w:cs="Arial"/>
          <w:bCs/>
          <w:sz w:val="24"/>
          <w:szCs w:val="24"/>
        </w:rPr>
        <w:t>if otherwise permitted by this Rule, applicable law and Section 1</w:t>
      </w:r>
      <w:r>
        <w:rPr>
          <w:rFonts w:ascii="Arial" w:hAnsi="Arial" w:cs="Arial"/>
          <w:bCs/>
          <w:sz w:val="24"/>
          <w:szCs w:val="24"/>
        </w:rPr>
        <w:t>2</w:t>
      </w:r>
      <w:r w:rsidRPr="00802F99">
        <w:rPr>
          <w:rFonts w:ascii="Arial" w:hAnsi="Arial" w:cs="Arial"/>
          <w:bCs/>
          <w:sz w:val="24"/>
          <w:szCs w:val="24"/>
        </w:rPr>
        <w:t>.3,</w:t>
      </w:r>
      <w:r>
        <w:rPr>
          <w:rFonts w:ascii="Arial" w:hAnsi="Arial" w:cs="Arial"/>
          <w:bCs/>
          <w:sz w:val="24"/>
          <w:szCs w:val="24"/>
        </w:rPr>
        <w:t xml:space="preserve"> t</w:t>
      </w:r>
      <w:r w:rsidRPr="00291431">
        <w:rPr>
          <w:rFonts w:ascii="Arial" w:hAnsi="Arial" w:cs="Arial"/>
          <w:bCs/>
          <w:sz w:val="24"/>
          <w:szCs w:val="24"/>
        </w:rPr>
        <w:t xml:space="preserve">he </w:t>
      </w:r>
      <w:r>
        <w:rPr>
          <w:rFonts w:ascii="Arial" w:hAnsi="Arial" w:cs="Arial"/>
          <w:bCs/>
          <w:sz w:val="24"/>
          <w:szCs w:val="24"/>
        </w:rPr>
        <w:t>U. T.</w:t>
      </w:r>
      <w:r w:rsidRPr="00291431">
        <w:rPr>
          <w:rFonts w:ascii="Arial" w:hAnsi="Arial" w:cs="Arial"/>
          <w:bCs/>
          <w:sz w:val="24"/>
          <w:szCs w:val="24"/>
        </w:rPr>
        <w:t xml:space="preserve"> System </w:t>
      </w:r>
      <w:r>
        <w:rPr>
          <w:rFonts w:ascii="Arial" w:hAnsi="Arial" w:cs="Arial"/>
          <w:bCs/>
          <w:sz w:val="24"/>
          <w:szCs w:val="24"/>
        </w:rPr>
        <w:t>and</w:t>
      </w:r>
      <w:r w:rsidRPr="00291431">
        <w:rPr>
          <w:rFonts w:ascii="Arial" w:hAnsi="Arial" w:cs="Arial"/>
          <w:bCs/>
          <w:sz w:val="24"/>
          <w:szCs w:val="24"/>
        </w:rPr>
        <w:t xml:space="preserve"> </w:t>
      </w:r>
      <w:r>
        <w:rPr>
          <w:rFonts w:ascii="Arial" w:hAnsi="Arial" w:cs="Arial"/>
          <w:bCs/>
          <w:sz w:val="24"/>
          <w:szCs w:val="24"/>
        </w:rPr>
        <w:t>U. T.</w:t>
      </w:r>
      <w:r w:rsidRPr="00291431">
        <w:rPr>
          <w:rFonts w:ascii="Arial" w:hAnsi="Arial" w:cs="Arial"/>
          <w:bCs/>
          <w:sz w:val="24"/>
          <w:szCs w:val="24"/>
        </w:rPr>
        <w:t xml:space="preserve"> System institution</w:t>
      </w:r>
      <w:r>
        <w:rPr>
          <w:rFonts w:ascii="Arial" w:hAnsi="Arial" w:cs="Arial"/>
          <w:bCs/>
          <w:sz w:val="24"/>
          <w:szCs w:val="24"/>
        </w:rPr>
        <w:t>s</w:t>
      </w:r>
      <w:r w:rsidRPr="00291431">
        <w:rPr>
          <w:rFonts w:ascii="Arial" w:hAnsi="Arial" w:cs="Arial"/>
          <w:bCs/>
          <w:sz w:val="24"/>
          <w:szCs w:val="24"/>
        </w:rPr>
        <w:t xml:space="preserve"> </w:t>
      </w:r>
      <w:r>
        <w:rPr>
          <w:rFonts w:ascii="Arial" w:hAnsi="Arial" w:cs="Arial"/>
          <w:bCs/>
          <w:sz w:val="24"/>
          <w:szCs w:val="24"/>
        </w:rPr>
        <w:t>are permitted and encouraged to negotiate an agreement acceptable to U. T. System Administration or applicable U. T. System institutio</w:t>
      </w:r>
      <w:r w:rsidRPr="00CD49CC">
        <w:rPr>
          <w:rFonts w:ascii="Arial" w:hAnsi="Arial" w:cs="Arial"/>
          <w:bCs/>
          <w:sz w:val="24"/>
          <w:szCs w:val="24"/>
        </w:rPr>
        <w:t>n to transfer</w:t>
      </w:r>
      <w:r>
        <w:rPr>
          <w:rFonts w:ascii="Arial" w:hAnsi="Arial" w:cs="Arial"/>
          <w:bCs/>
          <w:sz w:val="24"/>
          <w:szCs w:val="24"/>
        </w:rPr>
        <w:t xml:space="preserve"> </w:t>
      </w:r>
      <w:r w:rsidRPr="00CD49CC">
        <w:rPr>
          <w:rFonts w:ascii="Arial" w:hAnsi="Arial" w:cs="Arial"/>
          <w:bCs/>
          <w:sz w:val="24"/>
          <w:szCs w:val="24"/>
        </w:rPr>
        <w:t>or grant appropriate access to the Board of Regents’ ownership rights or other rights in the intellectual property resulting from such arrangements to the sponsor or the sponsor’s designee. Any such agreement shall be negotiated:</w:t>
      </w:r>
    </w:p>
    <w:p w14:paraId="39CA39DC" w14:textId="77777777" w:rsidR="00D97264" w:rsidRPr="00CD49CC" w:rsidRDefault="00D97264" w:rsidP="00D97264">
      <w:pPr>
        <w:autoSpaceDE w:val="0"/>
        <w:autoSpaceDN w:val="0"/>
        <w:adjustRightInd w:val="0"/>
        <w:spacing w:after="0" w:line="240" w:lineRule="auto"/>
        <w:ind w:left="1800"/>
        <w:rPr>
          <w:rFonts w:ascii="Arial" w:hAnsi="Arial" w:cs="Arial"/>
          <w:bCs/>
          <w:sz w:val="24"/>
          <w:szCs w:val="24"/>
        </w:rPr>
      </w:pPr>
    </w:p>
    <w:p w14:paraId="1E1A760E" w14:textId="77777777" w:rsidR="00D97264" w:rsidRPr="00CD49CC" w:rsidRDefault="00D97264" w:rsidP="00D97264">
      <w:pPr>
        <w:autoSpaceDE w:val="0"/>
        <w:autoSpaceDN w:val="0"/>
        <w:adjustRightInd w:val="0"/>
        <w:spacing w:after="0" w:line="240" w:lineRule="auto"/>
        <w:ind w:left="3150" w:hanging="630"/>
        <w:rPr>
          <w:rFonts w:ascii="Arial" w:hAnsi="Arial" w:cs="Arial"/>
          <w:bCs/>
          <w:sz w:val="24"/>
          <w:szCs w:val="24"/>
        </w:rPr>
      </w:pPr>
      <w:r w:rsidRPr="00CD49CC">
        <w:rPr>
          <w:rFonts w:ascii="Arial" w:hAnsi="Arial" w:cs="Arial"/>
          <w:bCs/>
          <w:sz w:val="24"/>
          <w:szCs w:val="24"/>
        </w:rPr>
        <w:t xml:space="preserve">(a) </w:t>
      </w:r>
      <w:r w:rsidRPr="00CD49CC">
        <w:rPr>
          <w:rFonts w:ascii="Arial" w:hAnsi="Arial" w:cs="Arial"/>
          <w:bCs/>
          <w:sz w:val="24"/>
          <w:szCs w:val="24"/>
        </w:rPr>
        <w:tab/>
        <w:t>In accordance with the needs and preferences of the parties, as best may be accomplished;</w:t>
      </w:r>
    </w:p>
    <w:p w14:paraId="782FB559" w14:textId="77777777" w:rsidR="00D97264" w:rsidRPr="00CD49CC" w:rsidRDefault="00D97264" w:rsidP="00D97264">
      <w:pPr>
        <w:autoSpaceDE w:val="0"/>
        <w:autoSpaceDN w:val="0"/>
        <w:adjustRightInd w:val="0"/>
        <w:spacing w:after="0" w:line="240" w:lineRule="auto"/>
        <w:ind w:left="3150" w:hanging="630"/>
        <w:rPr>
          <w:rFonts w:ascii="Arial" w:hAnsi="Arial" w:cs="Arial"/>
          <w:bCs/>
          <w:sz w:val="24"/>
          <w:szCs w:val="24"/>
        </w:rPr>
      </w:pPr>
    </w:p>
    <w:p w14:paraId="594D155C" w14:textId="77777777" w:rsidR="00D97264" w:rsidRPr="00CD49CC" w:rsidRDefault="00D97264" w:rsidP="00D97264">
      <w:pPr>
        <w:autoSpaceDE w:val="0"/>
        <w:autoSpaceDN w:val="0"/>
        <w:adjustRightInd w:val="0"/>
        <w:spacing w:after="0" w:line="240" w:lineRule="auto"/>
        <w:ind w:left="3150" w:hanging="630"/>
        <w:rPr>
          <w:rFonts w:ascii="Arial" w:hAnsi="Arial" w:cs="Arial"/>
          <w:bCs/>
          <w:sz w:val="24"/>
          <w:szCs w:val="24"/>
        </w:rPr>
      </w:pPr>
      <w:r w:rsidRPr="00CD49CC">
        <w:rPr>
          <w:rFonts w:ascii="Arial" w:hAnsi="Arial" w:cs="Arial"/>
          <w:bCs/>
          <w:sz w:val="24"/>
          <w:szCs w:val="24"/>
        </w:rPr>
        <w:t xml:space="preserve">(b) </w:t>
      </w:r>
      <w:r w:rsidRPr="00CD49CC">
        <w:rPr>
          <w:rFonts w:ascii="Arial" w:hAnsi="Arial" w:cs="Arial"/>
          <w:bCs/>
          <w:sz w:val="24"/>
          <w:szCs w:val="24"/>
        </w:rPr>
        <w:tab/>
        <w:t xml:space="preserve">With flexibility and adaptability in mind; </w:t>
      </w:r>
    </w:p>
    <w:p w14:paraId="7D395857" w14:textId="77777777" w:rsidR="00D97264" w:rsidRPr="00CD49CC" w:rsidRDefault="00D97264" w:rsidP="00D97264">
      <w:pPr>
        <w:autoSpaceDE w:val="0"/>
        <w:autoSpaceDN w:val="0"/>
        <w:adjustRightInd w:val="0"/>
        <w:spacing w:after="0" w:line="240" w:lineRule="auto"/>
        <w:ind w:left="3150" w:hanging="630"/>
        <w:rPr>
          <w:rFonts w:ascii="Arial" w:hAnsi="Arial" w:cs="Arial"/>
          <w:bCs/>
          <w:sz w:val="24"/>
          <w:szCs w:val="24"/>
        </w:rPr>
      </w:pPr>
    </w:p>
    <w:p w14:paraId="1BFEED5B" w14:textId="77777777" w:rsidR="00D97264" w:rsidRPr="00CD49CC" w:rsidRDefault="00D97264" w:rsidP="00D97264">
      <w:pPr>
        <w:autoSpaceDE w:val="0"/>
        <w:autoSpaceDN w:val="0"/>
        <w:adjustRightInd w:val="0"/>
        <w:spacing w:after="0" w:line="240" w:lineRule="auto"/>
        <w:ind w:left="3150" w:hanging="630"/>
        <w:rPr>
          <w:rFonts w:ascii="Arial" w:hAnsi="Arial" w:cs="Arial"/>
          <w:bCs/>
          <w:sz w:val="24"/>
          <w:szCs w:val="24"/>
        </w:rPr>
      </w:pPr>
      <w:r w:rsidRPr="00CD49CC">
        <w:rPr>
          <w:rFonts w:ascii="Arial" w:hAnsi="Arial" w:cs="Arial"/>
          <w:bCs/>
          <w:sz w:val="24"/>
          <w:szCs w:val="24"/>
        </w:rPr>
        <w:t xml:space="preserve">(c) </w:t>
      </w:r>
      <w:r w:rsidRPr="00CD49CC">
        <w:rPr>
          <w:rFonts w:ascii="Arial" w:hAnsi="Arial" w:cs="Arial"/>
          <w:bCs/>
          <w:sz w:val="24"/>
          <w:szCs w:val="24"/>
        </w:rPr>
        <w:tab/>
        <w:t>In a timely, cooperative, and efficient manner; and</w:t>
      </w:r>
    </w:p>
    <w:p w14:paraId="1DE47754" w14:textId="77777777" w:rsidR="00D97264" w:rsidRPr="00CD49CC" w:rsidRDefault="00D97264" w:rsidP="00D97264">
      <w:pPr>
        <w:autoSpaceDE w:val="0"/>
        <w:autoSpaceDN w:val="0"/>
        <w:adjustRightInd w:val="0"/>
        <w:spacing w:after="0" w:line="240" w:lineRule="auto"/>
        <w:ind w:left="3150" w:hanging="630"/>
        <w:rPr>
          <w:rFonts w:ascii="Arial" w:hAnsi="Arial" w:cs="Arial"/>
          <w:bCs/>
          <w:sz w:val="24"/>
          <w:szCs w:val="24"/>
        </w:rPr>
      </w:pPr>
    </w:p>
    <w:p w14:paraId="60C29EFD" w14:textId="77777777" w:rsidR="00D97264" w:rsidRPr="00CD49CC" w:rsidRDefault="00D97264" w:rsidP="00D97264">
      <w:pPr>
        <w:autoSpaceDE w:val="0"/>
        <w:autoSpaceDN w:val="0"/>
        <w:adjustRightInd w:val="0"/>
        <w:spacing w:after="0" w:line="240" w:lineRule="auto"/>
        <w:ind w:left="3150" w:hanging="630"/>
        <w:rPr>
          <w:rFonts w:ascii="Arial" w:hAnsi="Arial" w:cs="Arial"/>
          <w:bCs/>
          <w:sz w:val="24"/>
          <w:szCs w:val="24"/>
        </w:rPr>
      </w:pPr>
      <w:r w:rsidRPr="00CD49CC">
        <w:rPr>
          <w:rFonts w:ascii="Arial" w:hAnsi="Arial" w:cs="Arial"/>
          <w:bCs/>
          <w:sz w:val="24"/>
          <w:szCs w:val="24"/>
        </w:rPr>
        <w:t>(d)</w:t>
      </w:r>
      <w:r w:rsidRPr="00CD49CC">
        <w:rPr>
          <w:rFonts w:ascii="Arial" w:hAnsi="Arial" w:cs="Arial"/>
          <w:bCs/>
          <w:sz w:val="24"/>
          <w:szCs w:val="24"/>
        </w:rPr>
        <w:tab/>
        <w:t>In a manner which identifies the benefits that accrue to U. T. System institutions as set forth by Section 15.2.</w:t>
      </w:r>
    </w:p>
    <w:p w14:paraId="255A4912" w14:textId="77777777" w:rsidR="00D97264" w:rsidRPr="00CD49CC" w:rsidRDefault="00D97264" w:rsidP="00D97264">
      <w:pPr>
        <w:autoSpaceDE w:val="0"/>
        <w:autoSpaceDN w:val="0"/>
        <w:adjustRightInd w:val="0"/>
        <w:spacing w:after="0" w:line="240" w:lineRule="auto"/>
        <w:ind w:left="1800"/>
        <w:rPr>
          <w:rFonts w:ascii="Arial" w:hAnsi="Arial" w:cs="Arial"/>
          <w:bCs/>
          <w:sz w:val="24"/>
          <w:szCs w:val="24"/>
        </w:rPr>
      </w:pPr>
    </w:p>
    <w:p w14:paraId="13B2065E" w14:textId="77777777" w:rsidR="00D97264" w:rsidRDefault="00D97264" w:rsidP="00D97264">
      <w:pPr>
        <w:autoSpaceDE w:val="0"/>
        <w:autoSpaceDN w:val="0"/>
        <w:adjustRightInd w:val="0"/>
        <w:spacing w:after="0" w:line="240" w:lineRule="auto"/>
        <w:ind w:left="2520" w:hanging="720"/>
        <w:rPr>
          <w:rFonts w:ascii="Arial" w:hAnsi="Arial" w:cs="Arial"/>
          <w:bCs/>
          <w:sz w:val="24"/>
          <w:szCs w:val="24"/>
        </w:rPr>
      </w:pPr>
      <w:r>
        <w:rPr>
          <w:rFonts w:ascii="Arial" w:hAnsi="Arial" w:cs="Arial"/>
          <w:bCs/>
          <w:sz w:val="24"/>
          <w:szCs w:val="24"/>
        </w:rPr>
        <w:t>12.2</w:t>
      </w:r>
      <w:r>
        <w:rPr>
          <w:rFonts w:ascii="Arial" w:hAnsi="Arial" w:cs="Arial"/>
          <w:bCs/>
          <w:sz w:val="24"/>
          <w:szCs w:val="24"/>
        </w:rPr>
        <w:tab/>
        <w:t>Public Sources. I</w:t>
      </w:r>
      <w:r w:rsidRPr="00291431">
        <w:rPr>
          <w:rFonts w:ascii="Arial" w:hAnsi="Arial" w:cs="Arial"/>
          <w:bCs/>
          <w:sz w:val="24"/>
          <w:szCs w:val="24"/>
        </w:rPr>
        <w:t>ntellectual</w:t>
      </w:r>
      <w:r>
        <w:rPr>
          <w:rFonts w:ascii="Arial" w:hAnsi="Arial" w:cs="Arial"/>
          <w:bCs/>
          <w:sz w:val="24"/>
          <w:szCs w:val="24"/>
        </w:rPr>
        <w:t xml:space="preserve"> </w:t>
      </w:r>
      <w:r w:rsidRPr="00291431">
        <w:rPr>
          <w:rFonts w:ascii="Arial" w:hAnsi="Arial" w:cs="Arial"/>
          <w:bCs/>
          <w:sz w:val="24"/>
          <w:szCs w:val="24"/>
        </w:rPr>
        <w:t>property resulting from research supported by a grant or</w:t>
      </w:r>
      <w:r>
        <w:rPr>
          <w:rFonts w:ascii="Arial" w:hAnsi="Arial" w:cs="Arial"/>
          <w:bCs/>
          <w:sz w:val="24"/>
          <w:szCs w:val="24"/>
        </w:rPr>
        <w:t xml:space="preserve"> </w:t>
      </w:r>
      <w:r w:rsidRPr="00291431">
        <w:rPr>
          <w:rFonts w:ascii="Arial" w:hAnsi="Arial" w:cs="Arial"/>
          <w:bCs/>
          <w:sz w:val="24"/>
          <w:szCs w:val="24"/>
        </w:rPr>
        <w:t>contract with</w:t>
      </w:r>
      <w:r>
        <w:rPr>
          <w:rFonts w:ascii="Arial" w:hAnsi="Arial" w:cs="Arial"/>
          <w:bCs/>
          <w:sz w:val="24"/>
          <w:szCs w:val="24"/>
        </w:rPr>
        <w:t xml:space="preserve"> </w:t>
      </w:r>
      <w:r w:rsidRPr="00291431">
        <w:rPr>
          <w:rFonts w:ascii="Arial" w:hAnsi="Arial" w:cs="Arial"/>
          <w:bCs/>
          <w:sz w:val="24"/>
          <w:szCs w:val="24"/>
        </w:rPr>
        <w:t>the government</w:t>
      </w:r>
      <w:r>
        <w:rPr>
          <w:rFonts w:ascii="Arial" w:hAnsi="Arial" w:cs="Arial"/>
          <w:bCs/>
          <w:sz w:val="24"/>
          <w:szCs w:val="24"/>
        </w:rPr>
        <w:t xml:space="preserve"> </w:t>
      </w:r>
      <w:r w:rsidRPr="00291431">
        <w:rPr>
          <w:rFonts w:ascii="Arial" w:hAnsi="Arial" w:cs="Arial"/>
          <w:bCs/>
          <w:sz w:val="24"/>
          <w:szCs w:val="24"/>
        </w:rPr>
        <w:t>(federal and/or state)</w:t>
      </w:r>
      <w:r>
        <w:rPr>
          <w:rFonts w:ascii="Arial" w:hAnsi="Arial" w:cs="Arial"/>
          <w:bCs/>
          <w:sz w:val="24"/>
          <w:szCs w:val="24"/>
        </w:rPr>
        <w:t xml:space="preserve"> </w:t>
      </w:r>
      <w:r w:rsidRPr="00291431">
        <w:rPr>
          <w:rFonts w:ascii="Arial" w:hAnsi="Arial" w:cs="Arial"/>
          <w:bCs/>
          <w:sz w:val="24"/>
          <w:szCs w:val="24"/>
        </w:rPr>
        <w:t>or an</w:t>
      </w:r>
      <w:r>
        <w:rPr>
          <w:rFonts w:ascii="Arial" w:hAnsi="Arial" w:cs="Arial"/>
          <w:bCs/>
          <w:sz w:val="24"/>
          <w:szCs w:val="24"/>
        </w:rPr>
        <w:t xml:space="preserve"> </w:t>
      </w:r>
      <w:r w:rsidRPr="00291431">
        <w:rPr>
          <w:rFonts w:ascii="Arial" w:hAnsi="Arial" w:cs="Arial"/>
          <w:bCs/>
          <w:sz w:val="24"/>
          <w:szCs w:val="24"/>
        </w:rPr>
        <w:t>agency thereof</w:t>
      </w:r>
      <w:r>
        <w:rPr>
          <w:rFonts w:ascii="Arial" w:hAnsi="Arial" w:cs="Arial"/>
          <w:bCs/>
          <w:sz w:val="24"/>
          <w:szCs w:val="24"/>
        </w:rPr>
        <w:t xml:space="preserve"> </w:t>
      </w:r>
      <w:r w:rsidRPr="00291431">
        <w:rPr>
          <w:rFonts w:ascii="Arial" w:hAnsi="Arial" w:cs="Arial"/>
          <w:bCs/>
          <w:sz w:val="24"/>
          <w:szCs w:val="24"/>
        </w:rPr>
        <w:t xml:space="preserve">is owned by the </w:t>
      </w:r>
      <w:r>
        <w:rPr>
          <w:rFonts w:ascii="Arial" w:hAnsi="Arial" w:cs="Arial"/>
          <w:bCs/>
          <w:sz w:val="24"/>
          <w:szCs w:val="24"/>
        </w:rPr>
        <w:t xml:space="preserve">Board of Regents. </w:t>
      </w:r>
    </w:p>
    <w:p w14:paraId="2FAAFAEC" w14:textId="77777777" w:rsidR="00D97264" w:rsidRDefault="00D97264" w:rsidP="00D97264">
      <w:pPr>
        <w:autoSpaceDE w:val="0"/>
        <w:autoSpaceDN w:val="0"/>
        <w:adjustRightInd w:val="0"/>
        <w:spacing w:after="0" w:line="240" w:lineRule="auto"/>
        <w:ind w:left="1800" w:hanging="1080"/>
        <w:rPr>
          <w:rFonts w:ascii="Arial" w:hAnsi="Arial" w:cs="Arial"/>
          <w:bCs/>
          <w:sz w:val="24"/>
          <w:szCs w:val="24"/>
        </w:rPr>
      </w:pPr>
    </w:p>
    <w:p w14:paraId="4D69011B" w14:textId="77777777" w:rsidR="00D97264" w:rsidRPr="00FC0189" w:rsidRDefault="00D97264" w:rsidP="00D97264">
      <w:pPr>
        <w:autoSpaceDE w:val="0"/>
        <w:autoSpaceDN w:val="0"/>
        <w:adjustRightInd w:val="0"/>
        <w:spacing w:after="0" w:line="240" w:lineRule="auto"/>
        <w:ind w:left="2520" w:hanging="720"/>
        <w:rPr>
          <w:rFonts w:ascii="Arial" w:hAnsi="Arial" w:cs="Arial"/>
          <w:bCs/>
          <w:i/>
          <w:sz w:val="18"/>
          <w:szCs w:val="18"/>
        </w:rPr>
      </w:pPr>
      <w:r>
        <w:rPr>
          <w:rFonts w:ascii="Arial" w:hAnsi="Arial" w:cs="Arial"/>
          <w:bCs/>
          <w:sz w:val="24"/>
          <w:szCs w:val="24"/>
        </w:rPr>
        <w:t>12</w:t>
      </w:r>
      <w:r w:rsidRPr="004B7CA4">
        <w:rPr>
          <w:rFonts w:ascii="Arial" w:hAnsi="Arial" w:cs="Arial"/>
          <w:bCs/>
          <w:sz w:val="24"/>
          <w:szCs w:val="24"/>
        </w:rPr>
        <w:t>.3</w:t>
      </w:r>
      <w:r w:rsidRPr="004B7CA4">
        <w:rPr>
          <w:rFonts w:ascii="Arial" w:hAnsi="Arial" w:cs="Arial"/>
          <w:bCs/>
          <w:sz w:val="24"/>
          <w:szCs w:val="24"/>
        </w:rPr>
        <w:tab/>
        <w:t>Nonconformance with Intellectual Property Guidelines</w:t>
      </w:r>
      <w:r>
        <w:rPr>
          <w:rFonts w:ascii="Arial" w:hAnsi="Arial" w:cs="Arial"/>
          <w:bCs/>
          <w:sz w:val="24"/>
          <w:szCs w:val="24"/>
        </w:rPr>
        <w:t>. A</w:t>
      </w:r>
      <w:r w:rsidRPr="004B7CA4">
        <w:rPr>
          <w:rFonts w:ascii="Arial" w:hAnsi="Arial" w:cs="Arial"/>
          <w:bCs/>
          <w:sz w:val="24"/>
          <w:szCs w:val="24"/>
        </w:rPr>
        <w:t xml:space="preserve">pproval </w:t>
      </w:r>
      <w:r>
        <w:rPr>
          <w:rFonts w:ascii="Arial" w:hAnsi="Arial" w:cs="Arial"/>
          <w:bCs/>
          <w:sz w:val="24"/>
          <w:szCs w:val="24"/>
        </w:rPr>
        <w:t>by a U. T. System institution</w:t>
      </w:r>
      <w:r w:rsidRPr="004B7CA4">
        <w:rPr>
          <w:rFonts w:ascii="Arial" w:hAnsi="Arial" w:cs="Arial"/>
          <w:bCs/>
          <w:sz w:val="24"/>
          <w:szCs w:val="24"/>
        </w:rPr>
        <w:t xml:space="preserve"> under Section 1</w:t>
      </w:r>
      <w:r>
        <w:rPr>
          <w:rFonts w:ascii="Arial" w:hAnsi="Arial" w:cs="Arial"/>
          <w:bCs/>
          <w:sz w:val="24"/>
          <w:szCs w:val="24"/>
        </w:rPr>
        <w:t>5</w:t>
      </w:r>
      <w:r w:rsidRPr="004B7CA4">
        <w:rPr>
          <w:rFonts w:ascii="Arial" w:hAnsi="Arial" w:cs="Arial"/>
          <w:bCs/>
          <w:sz w:val="24"/>
          <w:szCs w:val="24"/>
        </w:rPr>
        <w:t xml:space="preserve">.2 of grants and contracts containing ownership and other provisions inconsistent with this Rule </w:t>
      </w:r>
      <w:r>
        <w:rPr>
          <w:rFonts w:ascii="Arial" w:hAnsi="Arial" w:cs="Arial"/>
          <w:bCs/>
          <w:sz w:val="24"/>
          <w:szCs w:val="24"/>
        </w:rPr>
        <w:t>and</w:t>
      </w:r>
      <w:r w:rsidRPr="004B7CA4">
        <w:rPr>
          <w:rFonts w:ascii="Arial" w:hAnsi="Arial" w:cs="Arial"/>
          <w:bCs/>
          <w:sz w:val="24"/>
          <w:szCs w:val="24"/>
        </w:rPr>
        <w:t xml:space="preserve"> other policies and guidelines adopted by the </w:t>
      </w:r>
      <w:r>
        <w:rPr>
          <w:rFonts w:ascii="Arial" w:hAnsi="Arial" w:cs="Arial"/>
          <w:bCs/>
          <w:sz w:val="24"/>
          <w:szCs w:val="24"/>
        </w:rPr>
        <w:t>Board of Regents</w:t>
      </w:r>
      <w:r w:rsidRPr="004B7CA4">
        <w:rPr>
          <w:rFonts w:ascii="Arial" w:hAnsi="Arial" w:cs="Arial"/>
          <w:bCs/>
          <w:sz w:val="24"/>
          <w:szCs w:val="24"/>
        </w:rPr>
        <w:t xml:space="preserve">, </w:t>
      </w:r>
      <w:r>
        <w:rPr>
          <w:rFonts w:ascii="Arial" w:hAnsi="Arial" w:cs="Arial"/>
          <w:bCs/>
          <w:sz w:val="24"/>
          <w:szCs w:val="24"/>
        </w:rPr>
        <w:t>including, but not limited to,</w:t>
      </w:r>
      <w:r w:rsidRPr="004B7CA4">
        <w:rPr>
          <w:rFonts w:ascii="Arial" w:hAnsi="Arial" w:cs="Arial"/>
          <w:bCs/>
          <w:sz w:val="24"/>
          <w:szCs w:val="24"/>
        </w:rPr>
        <w:t xml:space="preserve"> </w:t>
      </w:r>
      <w:r>
        <w:rPr>
          <w:rFonts w:ascii="Arial" w:hAnsi="Arial" w:cs="Arial"/>
          <w:bCs/>
          <w:sz w:val="24"/>
          <w:szCs w:val="24"/>
        </w:rPr>
        <w:t xml:space="preserve">The University of Texas Systemwide </w:t>
      </w:r>
      <w:r w:rsidRPr="00010BC9">
        <w:rPr>
          <w:rFonts w:ascii="Arial" w:hAnsi="Arial" w:cs="Arial"/>
          <w:bCs/>
          <w:sz w:val="24"/>
          <w:szCs w:val="24"/>
        </w:rPr>
        <w:t>Policy</w:t>
      </w:r>
      <w:r>
        <w:rPr>
          <w:rFonts w:ascii="Arial" w:hAnsi="Arial" w:cs="Arial"/>
          <w:bCs/>
          <w:sz w:val="24"/>
          <w:szCs w:val="24"/>
        </w:rPr>
        <w:t xml:space="preserve"> </w:t>
      </w:r>
      <w:hyperlink r:id="rId12" w:history="1">
        <w:r w:rsidRPr="00010BC9">
          <w:rPr>
            <w:rStyle w:val="Hyperlink"/>
            <w:rFonts w:ascii="Arial" w:hAnsi="Arial" w:cs="Arial"/>
            <w:bCs/>
            <w:sz w:val="24"/>
            <w:szCs w:val="24"/>
          </w:rPr>
          <w:t xml:space="preserve">UTS125, </w:t>
        </w:r>
        <w:r w:rsidRPr="00010BC9">
          <w:rPr>
            <w:rStyle w:val="Hyperlink"/>
            <w:rFonts w:ascii="Arial" w:hAnsi="Arial" w:cs="Arial"/>
            <w:bCs/>
            <w:i/>
            <w:sz w:val="24"/>
            <w:szCs w:val="24"/>
          </w:rPr>
          <w:t>Processing of Intellectual Property Agreements</w:t>
        </w:r>
      </w:hyperlink>
      <w:r w:rsidRPr="004B7CA4">
        <w:rPr>
          <w:rFonts w:ascii="Arial" w:hAnsi="Arial" w:cs="Arial"/>
          <w:bCs/>
          <w:sz w:val="24"/>
          <w:szCs w:val="24"/>
        </w:rPr>
        <w:t xml:space="preserve"> is permissible, as it implies a decision that the </w:t>
      </w:r>
      <w:r>
        <w:rPr>
          <w:rFonts w:ascii="Arial" w:hAnsi="Arial" w:cs="Arial"/>
          <w:bCs/>
          <w:sz w:val="24"/>
          <w:szCs w:val="24"/>
        </w:rPr>
        <w:t xml:space="preserve">benefit and </w:t>
      </w:r>
      <w:r w:rsidRPr="004B7CA4">
        <w:rPr>
          <w:rFonts w:ascii="Arial" w:hAnsi="Arial" w:cs="Arial"/>
          <w:bCs/>
          <w:sz w:val="24"/>
          <w:szCs w:val="24"/>
        </w:rPr>
        <w:t xml:space="preserve">value to the </w:t>
      </w:r>
      <w:r>
        <w:rPr>
          <w:rFonts w:ascii="Arial" w:hAnsi="Arial" w:cs="Arial"/>
          <w:bCs/>
          <w:sz w:val="24"/>
          <w:szCs w:val="24"/>
        </w:rPr>
        <w:t>U. T.</w:t>
      </w:r>
      <w:r w:rsidRPr="004B7CA4">
        <w:rPr>
          <w:rFonts w:ascii="Arial" w:hAnsi="Arial" w:cs="Arial"/>
          <w:bCs/>
          <w:sz w:val="24"/>
          <w:szCs w:val="24"/>
        </w:rPr>
        <w:t xml:space="preserve"> System or any </w:t>
      </w:r>
      <w:r>
        <w:rPr>
          <w:rFonts w:ascii="Arial" w:hAnsi="Arial" w:cs="Arial"/>
          <w:bCs/>
          <w:sz w:val="24"/>
          <w:szCs w:val="24"/>
        </w:rPr>
        <w:t>U. T.</w:t>
      </w:r>
      <w:r w:rsidRPr="004B7CA4">
        <w:rPr>
          <w:rFonts w:ascii="Arial" w:hAnsi="Arial" w:cs="Arial"/>
          <w:bCs/>
          <w:sz w:val="24"/>
          <w:szCs w:val="24"/>
        </w:rPr>
        <w:t xml:space="preserve"> System institution </w:t>
      </w:r>
      <w:r>
        <w:rPr>
          <w:rFonts w:ascii="Arial" w:hAnsi="Arial" w:cs="Arial"/>
          <w:bCs/>
          <w:sz w:val="24"/>
          <w:szCs w:val="24"/>
        </w:rPr>
        <w:t>from</w:t>
      </w:r>
      <w:r w:rsidRPr="004B7CA4">
        <w:rPr>
          <w:rFonts w:ascii="Arial" w:hAnsi="Arial" w:cs="Arial"/>
          <w:bCs/>
          <w:sz w:val="24"/>
          <w:szCs w:val="24"/>
        </w:rPr>
        <w:t xml:space="preserve"> receiving the grant or performing the contract outweighs the impact of any nonconforming provisions on the intellectual property policies and guidelines of the </w:t>
      </w:r>
      <w:r>
        <w:rPr>
          <w:rFonts w:ascii="Arial" w:hAnsi="Arial" w:cs="Arial"/>
          <w:bCs/>
          <w:sz w:val="24"/>
          <w:szCs w:val="24"/>
        </w:rPr>
        <w:t>U. T.</w:t>
      </w:r>
      <w:r w:rsidRPr="004B7CA4">
        <w:rPr>
          <w:rFonts w:ascii="Arial" w:hAnsi="Arial" w:cs="Arial"/>
          <w:bCs/>
          <w:sz w:val="24"/>
          <w:szCs w:val="24"/>
        </w:rPr>
        <w:t xml:space="preserve"> System or any </w:t>
      </w:r>
      <w:r>
        <w:rPr>
          <w:rFonts w:ascii="Arial" w:hAnsi="Arial" w:cs="Arial"/>
          <w:bCs/>
          <w:sz w:val="24"/>
          <w:szCs w:val="24"/>
        </w:rPr>
        <w:t>U. T. System institution</w:t>
      </w:r>
      <w:r w:rsidRPr="004B7CA4">
        <w:rPr>
          <w:rFonts w:ascii="Arial" w:hAnsi="Arial" w:cs="Arial"/>
          <w:bCs/>
          <w:sz w:val="24"/>
          <w:szCs w:val="24"/>
        </w:rPr>
        <w:t xml:space="preserve">, such as </w:t>
      </w:r>
      <w:r>
        <w:rPr>
          <w:rFonts w:ascii="Arial" w:hAnsi="Arial" w:cs="Arial"/>
          <w:bCs/>
          <w:sz w:val="24"/>
          <w:szCs w:val="24"/>
        </w:rPr>
        <w:t xml:space="preserve">The University of Texas Systemwide </w:t>
      </w:r>
      <w:r w:rsidRPr="00010BC9">
        <w:rPr>
          <w:rFonts w:ascii="Arial" w:hAnsi="Arial" w:cs="Arial"/>
          <w:bCs/>
          <w:sz w:val="24"/>
          <w:szCs w:val="24"/>
        </w:rPr>
        <w:t>Policy</w:t>
      </w:r>
      <w:r>
        <w:rPr>
          <w:rFonts w:ascii="Arial" w:hAnsi="Arial" w:cs="Arial"/>
          <w:bCs/>
          <w:sz w:val="24"/>
          <w:szCs w:val="24"/>
        </w:rPr>
        <w:t xml:space="preserve"> </w:t>
      </w:r>
      <w:hyperlink r:id="rId13" w:history="1">
        <w:r w:rsidRPr="00010BC9">
          <w:rPr>
            <w:rStyle w:val="Hyperlink"/>
            <w:rFonts w:ascii="Arial" w:hAnsi="Arial" w:cs="Arial"/>
            <w:bCs/>
            <w:sz w:val="24"/>
            <w:szCs w:val="24"/>
          </w:rPr>
          <w:t xml:space="preserve">UTS125, </w:t>
        </w:r>
        <w:r w:rsidRPr="00010BC9">
          <w:rPr>
            <w:rStyle w:val="Hyperlink"/>
            <w:rFonts w:ascii="Arial" w:hAnsi="Arial" w:cs="Arial"/>
            <w:bCs/>
            <w:i/>
            <w:sz w:val="24"/>
            <w:szCs w:val="24"/>
          </w:rPr>
          <w:t>Processing of Intellectual Property Agreements</w:t>
        </w:r>
      </w:hyperlink>
      <w:r>
        <w:rPr>
          <w:rFonts w:ascii="Arial" w:hAnsi="Arial" w:cs="Arial"/>
          <w:bCs/>
          <w:sz w:val="24"/>
          <w:szCs w:val="24"/>
        </w:rPr>
        <w:t xml:space="preserve">. </w:t>
      </w:r>
    </w:p>
    <w:p w14:paraId="505C4CB0" w14:textId="77777777" w:rsidR="00D97264" w:rsidRDefault="00D97264" w:rsidP="00D97264">
      <w:pPr>
        <w:autoSpaceDE w:val="0"/>
        <w:autoSpaceDN w:val="0"/>
        <w:adjustRightInd w:val="0"/>
        <w:spacing w:after="0" w:line="240" w:lineRule="auto"/>
        <w:ind w:left="1800" w:hanging="1080"/>
        <w:rPr>
          <w:rFonts w:ascii="Arial" w:hAnsi="Arial" w:cs="Arial"/>
          <w:bCs/>
          <w:sz w:val="24"/>
          <w:szCs w:val="24"/>
        </w:rPr>
      </w:pPr>
    </w:p>
    <w:p w14:paraId="7FF6DAA5" w14:textId="77777777" w:rsidR="00D97264" w:rsidRDefault="00D97264" w:rsidP="00D97264">
      <w:pPr>
        <w:autoSpaceDE w:val="0"/>
        <w:autoSpaceDN w:val="0"/>
        <w:adjustRightInd w:val="0"/>
        <w:spacing w:after="0" w:line="240" w:lineRule="auto"/>
        <w:ind w:left="2520" w:hanging="720"/>
        <w:rPr>
          <w:rFonts w:ascii="Arial" w:hAnsi="Arial" w:cs="Arial"/>
          <w:bCs/>
          <w:sz w:val="24"/>
          <w:szCs w:val="24"/>
        </w:rPr>
      </w:pPr>
      <w:r>
        <w:rPr>
          <w:rFonts w:ascii="Arial" w:hAnsi="Arial" w:cs="Arial"/>
          <w:bCs/>
          <w:sz w:val="24"/>
          <w:szCs w:val="24"/>
        </w:rPr>
        <w:t>12.4</w:t>
      </w:r>
      <w:r>
        <w:rPr>
          <w:rFonts w:ascii="Arial" w:hAnsi="Arial" w:cs="Arial"/>
          <w:bCs/>
          <w:sz w:val="24"/>
          <w:szCs w:val="24"/>
        </w:rPr>
        <w:tab/>
      </w:r>
      <w:r w:rsidRPr="00291431">
        <w:rPr>
          <w:rFonts w:ascii="Arial" w:hAnsi="Arial" w:cs="Arial"/>
          <w:bCs/>
          <w:sz w:val="24"/>
          <w:szCs w:val="24"/>
        </w:rPr>
        <w:t>Conflicting Provisions</w:t>
      </w:r>
      <w:r>
        <w:rPr>
          <w:rFonts w:ascii="Arial" w:hAnsi="Arial" w:cs="Arial"/>
          <w:bCs/>
          <w:sz w:val="24"/>
          <w:szCs w:val="24"/>
        </w:rPr>
        <w:t xml:space="preserve">.  </w:t>
      </w:r>
      <w:r w:rsidRPr="00291431">
        <w:rPr>
          <w:rFonts w:ascii="Arial" w:hAnsi="Arial" w:cs="Arial"/>
          <w:bCs/>
          <w:sz w:val="24"/>
          <w:szCs w:val="24"/>
        </w:rPr>
        <w:t>Subject to approval as described</w:t>
      </w:r>
      <w:r>
        <w:rPr>
          <w:rFonts w:ascii="Arial" w:hAnsi="Arial" w:cs="Arial"/>
          <w:bCs/>
          <w:sz w:val="24"/>
          <w:szCs w:val="24"/>
        </w:rPr>
        <w:t xml:space="preserve"> in S</w:t>
      </w:r>
      <w:r w:rsidRPr="00291431">
        <w:rPr>
          <w:rFonts w:ascii="Arial" w:hAnsi="Arial" w:cs="Arial"/>
          <w:bCs/>
          <w:sz w:val="24"/>
          <w:szCs w:val="24"/>
        </w:rPr>
        <w:t xml:space="preserve">ection </w:t>
      </w:r>
      <w:r>
        <w:rPr>
          <w:rFonts w:ascii="Arial" w:hAnsi="Arial" w:cs="Arial"/>
          <w:bCs/>
          <w:sz w:val="24"/>
          <w:szCs w:val="24"/>
        </w:rPr>
        <w:t>12.3</w:t>
      </w:r>
      <w:r w:rsidRPr="00291431">
        <w:rPr>
          <w:rFonts w:ascii="Arial" w:hAnsi="Arial" w:cs="Arial"/>
          <w:bCs/>
          <w:sz w:val="24"/>
          <w:szCs w:val="24"/>
        </w:rPr>
        <w:t>,</w:t>
      </w:r>
      <w:r>
        <w:rPr>
          <w:rFonts w:ascii="Arial" w:hAnsi="Arial" w:cs="Arial"/>
          <w:bCs/>
          <w:sz w:val="24"/>
          <w:szCs w:val="24"/>
        </w:rPr>
        <w:t xml:space="preserve"> </w:t>
      </w:r>
      <w:r w:rsidRPr="00291431">
        <w:rPr>
          <w:rFonts w:ascii="Arial" w:hAnsi="Arial" w:cs="Arial"/>
          <w:bCs/>
          <w:sz w:val="24"/>
          <w:szCs w:val="24"/>
        </w:rPr>
        <w:t>the intellectual property policies</w:t>
      </w:r>
      <w:r>
        <w:rPr>
          <w:rFonts w:ascii="Arial" w:hAnsi="Arial" w:cs="Arial"/>
          <w:bCs/>
          <w:sz w:val="24"/>
          <w:szCs w:val="24"/>
        </w:rPr>
        <w:t xml:space="preserve"> </w:t>
      </w:r>
      <w:r w:rsidRPr="00291431">
        <w:rPr>
          <w:rFonts w:ascii="Arial" w:hAnsi="Arial" w:cs="Arial"/>
          <w:bCs/>
          <w:sz w:val="24"/>
          <w:szCs w:val="24"/>
        </w:rPr>
        <w:t xml:space="preserve">and guidelines of the </w:t>
      </w:r>
      <w:r>
        <w:rPr>
          <w:rFonts w:ascii="Arial" w:hAnsi="Arial" w:cs="Arial"/>
          <w:bCs/>
          <w:sz w:val="24"/>
          <w:szCs w:val="24"/>
        </w:rPr>
        <w:t>U. T.</w:t>
      </w:r>
      <w:r w:rsidRPr="00291431">
        <w:rPr>
          <w:rFonts w:ascii="Arial" w:hAnsi="Arial" w:cs="Arial"/>
          <w:bCs/>
          <w:sz w:val="24"/>
          <w:szCs w:val="24"/>
        </w:rPr>
        <w:t xml:space="preserve"> System or any </w:t>
      </w:r>
      <w:r>
        <w:rPr>
          <w:rFonts w:ascii="Arial" w:hAnsi="Arial" w:cs="Arial"/>
          <w:bCs/>
          <w:sz w:val="24"/>
          <w:szCs w:val="24"/>
        </w:rPr>
        <w:t>U. T. System institution</w:t>
      </w:r>
      <w:r w:rsidRPr="00291431">
        <w:rPr>
          <w:rFonts w:ascii="Arial" w:hAnsi="Arial" w:cs="Arial"/>
          <w:bCs/>
          <w:sz w:val="24"/>
          <w:szCs w:val="24"/>
        </w:rPr>
        <w:t xml:space="preserve"> are subject to, and</w:t>
      </w:r>
      <w:r>
        <w:rPr>
          <w:rFonts w:ascii="Arial" w:hAnsi="Arial" w:cs="Arial"/>
          <w:bCs/>
          <w:sz w:val="24"/>
          <w:szCs w:val="24"/>
        </w:rPr>
        <w:t xml:space="preserve"> </w:t>
      </w:r>
      <w:r w:rsidRPr="00291431">
        <w:rPr>
          <w:rFonts w:ascii="Arial" w:hAnsi="Arial" w:cs="Arial"/>
          <w:bCs/>
          <w:sz w:val="24"/>
          <w:szCs w:val="24"/>
        </w:rPr>
        <w:t>thus</w:t>
      </w:r>
      <w:r>
        <w:rPr>
          <w:rFonts w:ascii="Arial" w:hAnsi="Arial" w:cs="Arial"/>
          <w:bCs/>
          <w:sz w:val="24"/>
          <w:szCs w:val="24"/>
        </w:rPr>
        <w:t xml:space="preserve"> </w:t>
      </w:r>
      <w:r w:rsidRPr="00291431">
        <w:rPr>
          <w:rFonts w:ascii="Arial" w:hAnsi="Arial" w:cs="Arial"/>
          <w:bCs/>
          <w:sz w:val="24"/>
          <w:szCs w:val="24"/>
        </w:rPr>
        <w:t>amended and</w:t>
      </w:r>
      <w:r>
        <w:rPr>
          <w:rFonts w:ascii="Arial" w:hAnsi="Arial" w:cs="Arial"/>
          <w:bCs/>
          <w:sz w:val="24"/>
          <w:szCs w:val="24"/>
        </w:rPr>
        <w:t xml:space="preserve"> </w:t>
      </w:r>
      <w:r w:rsidRPr="00291431">
        <w:rPr>
          <w:rFonts w:ascii="Arial" w:hAnsi="Arial" w:cs="Arial"/>
          <w:bCs/>
          <w:sz w:val="24"/>
          <w:szCs w:val="24"/>
        </w:rPr>
        <w:t>superseded by,</w:t>
      </w:r>
      <w:r>
        <w:rPr>
          <w:rFonts w:ascii="Arial" w:hAnsi="Arial" w:cs="Arial"/>
          <w:bCs/>
          <w:sz w:val="24"/>
          <w:szCs w:val="24"/>
        </w:rPr>
        <w:t xml:space="preserve"> </w:t>
      </w:r>
      <w:r w:rsidRPr="00291431">
        <w:rPr>
          <w:rFonts w:ascii="Arial" w:hAnsi="Arial" w:cs="Arial"/>
          <w:bCs/>
          <w:sz w:val="24"/>
          <w:szCs w:val="24"/>
        </w:rPr>
        <w:t>the specific</w:t>
      </w:r>
      <w:r>
        <w:rPr>
          <w:rFonts w:ascii="Arial" w:hAnsi="Arial" w:cs="Arial"/>
          <w:bCs/>
          <w:sz w:val="24"/>
          <w:szCs w:val="24"/>
        </w:rPr>
        <w:t xml:space="preserve"> </w:t>
      </w:r>
      <w:r w:rsidRPr="00291431">
        <w:rPr>
          <w:rFonts w:ascii="Arial" w:hAnsi="Arial" w:cs="Arial"/>
          <w:bCs/>
          <w:sz w:val="24"/>
          <w:szCs w:val="24"/>
        </w:rPr>
        <w:t>terms</w:t>
      </w:r>
      <w:r>
        <w:rPr>
          <w:rFonts w:ascii="Arial" w:hAnsi="Arial" w:cs="Arial"/>
          <w:bCs/>
          <w:sz w:val="24"/>
          <w:szCs w:val="24"/>
        </w:rPr>
        <w:t xml:space="preserve"> </w:t>
      </w:r>
      <w:r w:rsidRPr="00291431">
        <w:rPr>
          <w:rFonts w:ascii="Arial" w:hAnsi="Arial" w:cs="Arial"/>
          <w:bCs/>
          <w:sz w:val="24"/>
          <w:szCs w:val="24"/>
        </w:rPr>
        <w:t>pertaining to</w:t>
      </w:r>
      <w:r>
        <w:rPr>
          <w:rFonts w:ascii="Arial" w:hAnsi="Arial" w:cs="Arial"/>
          <w:bCs/>
          <w:sz w:val="24"/>
          <w:szCs w:val="24"/>
        </w:rPr>
        <w:t xml:space="preserve"> </w:t>
      </w:r>
      <w:r w:rsidRPr="00291431">
        <w:rPr>
          <w:rFonts w:ascii="Arial" w:hAnsi="Arial" w:cs="Arial"/>
          <w:bCs/>
          <w:sz w:val="24"/>
          <w:szCs w:val="24"/>
        </w:rPr>
        <w:t>intellectual property rights included in state and/or federal</w:t>
      </w:r>
      <w:r>
        <w:rPr>
          <w:rFonts w:ascii="Arial" w:hAnsi="Arial" w:cs="Arial"/>
          <w:bCs/>
          <w:sz w:val="24"/>
          <w:szCs w:val="24"/>
        </w:rPr>
        <w:t xml:space="preserve"> </w:t>
      </w:r>
      <w:r w:rsidRPr="00291431">
        <w:rPr>
          <w:rFonts w:ascii="Arial" w:hAnsi="Arial" w:cs="Arial"/>
          <w:bCs/>
          <w:sz w:val="24"/>
          <w:szCs w:val="24"/>
        </w:rPr>
        <w:t>grants</w:t>
      </w:r>
      <w:r>
        <w:rPr>
          <w:rFonts w:ascii="Arial" w:hAnsi="Arial" w:cs="Arial"/>
          <w:bCs/>
          <w:sz w:val="24"/>
          <w:szCs w:val="24"/>
        </w:rPr>
        <w:t xml:space="preserve"> </w:t>
      </w:r>
      <w:r w:rsidRPr="00291431">
        <w:rPr>
          <w:rFonts w:ascii="Arial" w:hAnsi="Arial" w:cs="Arial"/>
          <w:bCs/>
          <w:sz w:val="24"/>
          <w:szCs w:val="24"/>
        </w:rPr>
        <w:t>and contracts, or</w:t>
      </w:r>
      <w:r>
        <w:rPr>
          <w:rFonts w:ascii="Arial" w:hAnsi="Arial" w:cs="Arial"/>
          <w:bCs/>
          <w:sz w:val="24"/>
          <w:szCs w:val="24"/>
        </w:rPr>
        <w:t xml:space="preserve"> </w:t>
      </w:r>
      <w:r w:rsidRPr="00291431">
        <w:rPr>
          <w:rFonts w:ascii="Arial" w:hAnsi="Arial" w:cs="Arial"/>
          <w:bCs/>
          <w:sz w:val="24"/>
          <w:szCs w:val="24"/>
        </w:rPr>
        <w:t>grants and contracts with</w:t>
      </w:r>
      <w:r>
        <w:rPr>
          <w:rFonts w:ascii="Arial" w:hAnsi="Arial" w:cs="Arial"/>
          <w:bCs/>
          <w:sz w:val="24"/>
          <w:szCs w:val="24"/>
        </w:rPr>
        <w:t xml:space="preserve"> </w:t>
      </w:r>
      <w:r w:rsidRPr="00291431">
        <w:rPr>
          <w:rFonts w:ascii="Arial" w:hAnsi="Arial" w:cs="Arial"/>
          <w:bCs/>
          <w:sz w:val="24"/>
          <w:szCs w:val="24"/>
        </w:rPr>
        <w:t>nonprofit and for-profit nongovernmental entities or</w:t>
      </w:r>
      <w:r>
        <w:rPr>
          <w:rFonts w:ascii="Arial" w:hAnsi="Arial" w:cs="Arial"/>
          <w:bCs/>
          <w:sz w:val="24"/>
          <w:szCs w:val="24"/>
        </w:rPr>
        <w:t xml:space="preserve"> </w:t>
      </w:r>
      <w:r w:rsidRPr="00291431">
        <w:rPr>
          <w:rFonts w:ascii="Arial" w:hAnsi="Arial" w:cs="Arial"/>
          <w:bCs/>
          <w:sz w:val="24"/>
          <w:szCs w:val="24"/>
        </w:rPr>
        <w:t>private donors, to the extent of</w:t>
      </w:r>
      <w:r>
        <w:rPr>
          <w:rFonts w:ascii="Arial" w:hAnsi="Arial" w:cs="Arial"/>
          <w:bCs/>
          <w:sz w:val="24"/>
          <w:szCs w:val="24"/>
        </w:rPr>
        <w:t xml:space="preserve"> </w:t>
      </w:r>
      <w:r w:rsidRPr="00291431">
        <w:rPr>
          <w:rFonts w:ascii="Arial" w:hAnsi="Arial" w:cs="Arial"/>
          <w:bCs/>
          <w:sz w:val="24"/>
          <w:szCs w:val="24"/>
        </w:rPr>
        <w:t>any such conflict</w:t>
      </w:r>
      <w:r>
        <w:rPr>
          <w:rFonts w:ascii="Arial" w:hAnsi="Arial" w:cs="Arial"/>
          <w:bCs/>
          <w:sz w:val="24"/>
          <w:szCs w:val="24"/>
        </w:rPr>
        <w:t>.</w:t>
      </w:r>
    </w:p>
    <w:p w14:paraId="3C2EDC8F" w14:textId="77777777" w:rsidR="00D97264" w:rsidRDefault="00D97264" w:rsidP="00D97264">
      <w:pPr>
        <w:autoSpaceDE w:val="0"/>
        <w:autoSpaceDN w:val="0"/>
        <w:adjustRightInd w:val="0"/>
        <w:spacing w:after="0" w:line="240" w:lineRule="auto"/>
        <w:ind w:left="2520" w:hanging="720"/>
        <w:rPr>
          <w:rFonts w:ascii="Arial" w:hAnsi="Arial" w:cs="Arial"/>
          <w:bCs/>
          <w:sz w:val="24"/>
          <w:szCs w:val="24"/>
        </w:rPr>
      </w:pPr>
    </w:p>
    <w:p w14:paraId="6CD03416" w14:textId="77777777" w:rsidR="00D97264" w:rsidRDefault="00D97264" w:rsidP="00D97264">
      <w:pPr>
        <w:autoSpaceDE w:val="0"/>
        <w:autoSpaceDN w:val="0"/>
        <w:adjustRightInd w:val="0"/>
        <w:spacing w:after="0" w:line="240" w:lineRule="auto"/>
        <w:ind w:left="2520" w:hanging="720"/>
        <w:rPr>
          <w:rFonts w:ascii="Arial" w:hAnsi="Arial" w:cs="Arial"/>
          <w:bCs/>
          <w:sz w:val="24"/>
          <w:szCs w:val="24"/>
        </w:rPr>
      </w:pPr>
      <w:r>
        <w:rPr>
          <w:rFonts w:ascii="Arial" w:hAnsi="Arial" w:cs="Arial"/>
          <w:bCs/>
          <w:sz w:val="24"/>
          <w:szCs w:val="24"/>
        </w:rPr>
        <w:lastRenderedPageBreak/>
        <w:t>12.5</w:t>
      </w:r>
      <w:r>
        <w:rPr>
          <w:rFonts w:ascii="Arial" w:hAnsi="Arial" w:cs="Arial"/>
          <w:bCs/>
          <w:sz w:val="24"/>
          <w:szCs w:val="24"/>
        </w:rPr>
        <w:tab/>
      </w:r>
      <w:r w:rsidRPr="008E24A0">
        <w:rPr>
          <w:rFonts w:ascii="Arial" w:hAnsi="Arial" w:cs="Arial"/>
          <w:bCs/>
          <w:sz w:val="24"/>
          <w:szCs w:val="24"/>
        </w:rPr>
        <w:t>Cooperation with Necessary Assignments</w:t>
      </w:r>
      <w:r>
        <w:rPr>
          <w:rFonts w:ascii="Arial" w:hAnsi="Arial" w:cs="Arial"/>
          <w:bCs/>
          <w:sz w:val="24"/>
          <w:szCs w:val="24"/>
        </w:rPr>
        <w:t xml:space="preserve">.  </w:t>
      </w:r>
      <w:r w:rsidRPr="008E24A0">
        <w:rPr>
          <w:rFonts w:ascii="Arial" w:hAnsi="Arial" w:cs="Arial"/>
          <w:bCs/>
          <w:sz w:val="24"/>
          <w:szCs w:val="24"/>
        </w:rPr>
        <w:t>Those</w:t>
      </w:r>
      <w:r>
        <w:rPr>
          <w:rFonts w:ascii="Arial" w:hAnsi="Arial" w:cs="Arial"/>
          <w:bCs/>
          <w:sz w:val="24"/>
          <w:szCs w:val="24"/>
        </w:rPr>
        <w:t xml:space="preserve"> </w:t>
      </w:r>
      <w:r w:rsidRPr="008E24A0">
        <w:rPr>
          <w:rFonts w:ascii="Arial" w:hAnsi="Arial" w:cs="Arial"/>
          <w:bCs/>
          <w:sz w:val="24"/>
          <w:szCs w:val="24"/>
        </w:rPr>
        <w:t>persons subject to this Rule whose intellectual property</w:t>
      </w:r>
      <w:r>
        <w:rPr>
          <w:rFonts w:ascii="Arial" w:hAnsi="Arial" w:cs="Arial"/>
          <w:bCs/>
          <w:sz w:val="24"/>
          <w:szCs w:val="24"/>
        </w:rPr>
        <w:t xml:space="preserve"> </w:t>
      </w:r>
      <w:r w:rsidRPr="008E24A0">
        <w:rPr>
          <w:rFonts w:ascii="Arial" w:hAnsi="Arial" w:cs="Arial"/>
          <w:bCs/>
          <w:sz w:val="24"/>
          <w:szCs w:val="24"/>
        </w:rPr>
        <w:t xml:space="preserve">creations result from </w:t>
      </w:r>
      <w:r>
        <w:rPr>
          <w:rFonts w:ascii="Arial" w:hAnsi="Arial" w:cs="Arial"/>
          <w:bCs/>
          <w:sz w:val="24"/>
          <w:szCs w:val="24"/>
        </w:rPr>
        <w:t xml:space="preserve">(a) a </w:t>
      </w:r>
      <w:r w:rsidRPr="008E24A0">
        <w:rPr>
          <w:rFonts w:ascii="Arial" w:hAnsi="Arial" w:cs="Arial"/>
          <w:bCs/>
          <w:sz w:val="24"/>
          <w:szCs w:val="24"/>
        </w:rPr>
        <w:t>grant or contract with the</w:t>
      </w:r>
      <w:r>
        <w:rPr>
          <w:rFonts w:ascii="Arial" w:hAnsi="Arial" w:cs="Arial"/>
          <w:bCs/>
          <w:sz w:val="24"/>
          <w:szCs w:val="24"/>
        </w:rPr>
        <w:t xml:space="preserve"> </w:t>
      </w:r>
      <w:r w:rsidRPr="008E24A0">
        <w:rPr>
          <w:rFonts w:ascii="Arial" w:hAnsi="Arial" w:cs="Arial"/>
          <w:bCs/>
          <w:sz w:val="24"/>
          <w:szCs w:val="24"/>
        </w:rPr>
        <w:t>government (federal and/or state), or any agency thereof,</w:t>
      </w:r>
      <w:r>
        <w:rPr>
          <w:rFonts w:ascii="Arial" w:hAnsi="Arial" w:cs="Arial"/>
          <w:bCs/>
          <w:sz w:val="24"/>
          <w:szCs w:val="24"/>
        </w:rPr>
        <w:t xml:space="preserve"> (b)</w:t>
      </w:r>
      <w:r w:rsidRPr="008E24A0">
        <w:rPr>
          <w:rFonts w:ascii="Arial" w:hAnsi="Arial" w:cs="Arial"/>
          <w:bCs/>
          <w:sz w:val="24"/>
          <w:szCs w:val="24"/>
        </w:rPr>
        <w:t xml:space="preserve"> </w:t>
      </w:r>
      <w:r>
        <w:rPr>
          <w:rFonts w:ascii="Arial" w:hAnsi="Arial" w:cs="Arial"/>
          <w:bCs/>
          <w:sz w:val="24"/>
          <w:szCs w:val="24"/>
        </w:rPr>
        <w:t xml:space="preserve">a </w:t>
      </w:r>
      <w:r w:rsidRPr="008E24A0">
        <w:rPr>
          <w:rFonts w:ascii="Arial" w:hAnsi="Arial" w:cs="Arial"/>
          <w:bCs/>
          <w:sz w:val="24"/>
          <w:szCs w:val="24"/>
        </w:rPr>
        <w:t xml:space="preserve">grant or contract </w:t>
      </w:r>
      <w:r>
        <w:rPr>
          <w:rFonts w:ascii="Arial" w:hAnsi="Arial" w:cs="Arial"/>
          <w:bCs/>
          <w:sz w:val="24"/>
          <w:szCs w:val="24"/>
        </w:rPr>
        <w:t xml:space="preserve">with a </w:t>
      </w:r>
      <w:r w:rsidRPr="008E24A0">
        <w:rPr>
          <w:rFonts w:ascii="Arial" w:hAnsi="Arial" w:cs="Arial"/>
          <w:bCs/>
          <w:sz w:val="24"/>
          <w:szCs w:val="24"/>
        </w:rPr>
        <w:t>nonprofit or for-profit nongovernmental entity, or</w:t>
      </w:r>
      <w:r>
        <w:rPr>
          <w:rFonts w:ascii="Arial" w:hAnsi="Arial" w:cs="Arial"/>
          <w:bCs/>
          <w:sz w:val="24"/>
          <w:szCs w:val="24"/>
        </w:rPr>
        <w:t xml:space="preserve"> (c) </w:t>
      </w:r>
      <w:r w:rsidRPr="008E24A0">
        <w:rPr>
          <w:rFonts w:ascii="Arial" w:hAnsi="Arial" w:cs="Arial"/>
          <w:bCs/>
          <w:sz w:val="24"/>
          <w:szCs w:val="24"/>
        </w:rPr>
        <w:t xml:space="preserve">private gift to the </w:t>
      </w:r>
      <w:r>
        <w:rPr>
          <w:rFonts w:ascii="Arial" w:hAnsi="Arial" w:cs="Arial"/>
          <w:bCs/>
          <w:sz w:val="24"/>
          <w:szCs w:val="24"/>
        </w:rPr>
        <w:t>U. T.</w:t>
      </w:r>
      <w:r w:rsidRPr="008E24A0">
        <w:rPr>
          <w:rFonts w:ascii="Arial" w:hAnsi="Arial" w:cs="Arial"/>
          <w:bCs/>
          <w:sz w:val="24"/>
          <w:szCs w:val="24"/>
        </w:rPr>
        <w:t xml:space="preserve"> System or any </w:t>
      </w:r>
      <w:r>
        <w:rPr>
          <w:rFonts w:ascii="Arial" w:hAnsi="Arial" w:cs="Arial"/>
          <w:bCs/>
          <w:sz w:val="24"/>
          <w:szCs w:val="24"/>
        </w:rPr>
        <w:t>U. T. System institution,</w:t>
      </w:r>
      <w:r w:rsidRPr="008E24A0">
        <w:rPr>
          <w:rFonts w:ascii="Arial" w:hAnsi="Arial" w:cs="Arial"/>
          <w:bCs/>
          <w:sz w:val="24"/>
          <w:szCs w:val="24"/>
        </w:rPr>
        <w:t xml:space="preserve"> shall promptly execute and deliver such</w:t>
      </w:r>
      <w:r>
        <w:rPr>
          <w:rFonts w:ascii="Arial" w:hAnsi="Arial" w:cs="Arial"/>
          <w:bCs/>
          <w:sz w:val="24"/>
          <w:szCs w:val="24"/>
        </w:rPr>
        <w:t xml:space="preserve"> </w:t>
      </w:r>
      <w:r w:rsidRPr="008E24A0">
        <w:rPr>
          <w:rFonts w:ascii="Arial" w:hAnsi="Arial" w:cs="Arial"/>
          <w:bCs/>
          <w:sz w:val="24"/>
          <w:szCs w:val="24"/>
        </w:rPr>
        <w:t>documents and other instruments as are reasonably</w:t>
      </w:r>
      <w:r>
        <w:rPr>
          <w:rFonts w:ascii="Arial" w:hAnsi="Arial" w:cs="Arial"/>
          <w:bCs/>
          <w:sz w:val="24"/>
          <w:szCs w:val="24"/>
        </w:rPr>
        <w:t xml:space="preserve"> </w:t>
      </w:r>
      <w:r w:rsidRPr="008E24A0">
        <w:rPr>
          <w:rFonts w:ascii="Arial" w:hAnsi="Arial" w:cs="Arial"/>
          <w:bCs/>
          <w:sz w:val="24"/>
          <w:szCs w:val="24"/>
        </w:rPr>
        <w:t xml:space="preserve">necessary for the </w:t>
      </w:r>
      <w:r>
        <w:rPr>
          <w:rFonts w:ascii="Arial" w:hAnsi="Arial" w:cs="Arial"/>
          <w:bCs/>
          <w:sz w:val="24"/>
          <w:szCs w:val="24"/>
        </w:rPr>
        <w:t>U. T.</w:t>
      </w:r>
      <w:r w:rsidRPr="008E24A0">
        <w:rPr>
          <w:rFonts w:ascii="Arial" w:hAnsi="Arial" w:cs="Arial"/>
          <w:bCs/>
          <w:sz w:val="24"/>
          <w:szCs w:val="24"/>
        </w:rPr>
        <w:t xml:space="preserve"> System or any </w:t>
      </w:r>
      <w:r>
        <w:rPr>
          <w:rFonts w:ascii="Arial" w:hAnsi="Arial" w:cs="Arial"/>
          <w:bCs/>
          <w:sz w:val="24"/>
          <w:szCs w:val="24"/>
        </w:rPr>
        <w:t>U. T. System institution</w:t>
      </w:r>
      <w:r w:rsidRPr="008E24A0">
        <w:rPr>
          <w:rFonts w:ascii="Arial" w:hAnsi="Arial" w:cs="Arial"/>
          <w:bCs/>
          <w:sz w:val="24"/>
          <w:szCs w:val="24"/>
        </w:rPr>
        <w:t xml:space="preserve"> to discharge its obligations, expressed or</w:t>
      </w:r>
      <w:r>
        <w:rPr>
          <w:rFonts w:ascii="Arial" w:hAnsi="Arial" w:cs="Arial"/>
          <w:bCs/>
          <w:sz w:val="24"/>
          <w:szCs w:val="24"/>
        </w:rPr>
        <w:t xml:space="preserve"> </w:t>
      </w:r>
      <w:r w:rsidRPr="008E24A0">
        <w:rPr>
          <w:rFonts w:ascii="Arial" w:hAnsi="Arial" w:cs="Arial"/>
          <w:bCs/>
          <w:sz w:val="24"/>
          <w:szCs w:val="24"/>
        </w:rPr>
        <w:t>implied, under the particular agreement</w:t>
      </w:r>
      <w:r>
        <w:rPr>
          <w:rFonts w:ascii="Arial" w:hAnsi="Arial" w:cs="Arial"/>
          <w:bCs/>
          <w:sz w:val="24"/>
          <w:szCs w:val="24"/>
        </w:rPr>
        <w:t>.</w:t>
      </w:r>
    </w:p>
    <w:p w14:paraId="0A6B1D8A" w14:textId="77777777" w:rsidR="00D97264" w:rsidRDefault="00D97264" w:rsidP="00D97264">
      <w:pPr>
        <w:autoSpaceDE w:val="0"/>
        <w:autoSpaceDN w:val="0"/>
        <w:adjustRightInd w:val="0"/>
        <w:spacing w:after="0" w:line="240" w:lineRule="auto"/>
        <w:ind w:left="1800"/>
        <w:rPr>
          <w:rFonts w:ascii="Arial" w:hAnsi="Arial" w:cs="Arial"/>
          <w:bCs/>
          <w:sz w:val="24"/>
          <w:szCs w:val="24"/>
        </w:rPr>
      </w:pPr>
    </w:p>
    <w:p w14:paraId="4A590030" w14:textId="77777777" w:rsidR="00D97264" w:rsidRDefault="00D97264" w:rsidP="00D97264">
      <w:pPr>
        <w:autoSpaceDE w:val="0"/>
        <w:autoSpaceDN w:val="0"/>
        <w:adjustRightInd w:val="0"/>
        <w:spacing w:after="0" w:line="240" w:lineRule="auto"/>
        <w:ind w:left="2520" w:hanging="720"/>
        <w:rPr>
          <w:rFonts w:ascii="Arial" w:hAnsi="Arial" w:cs="Arial"/>
          <w:bCs/>
          <w:sz w:val="24"/>
          <w:szCs w:val="24"/>
        </w:rPr>
      </w:pPr>
      <w:r>
        <w:rPr>
          <w:rFonts w:ascii="Arial" w:hAnsi="Arial" w:cs="Arial"/>
          <w:bCs/>
          <w:sz w:val="24"/>
          <w:szCs w:val="24"/>
        </w:rPr>
        <w:t>12.6</w:t>
      </w:r>
      <w:r>
        <w:rPr>
          <w:rFonts w:ascii="Arial" w:hAnsi="Arial" w:cs="Arial"/>
          <w:bCs/>
          <w:sz w:val="24"/>
          <w:szCs w:val="24"/>
        </w:rPr>
        <w:tab/>
      </w:r>
      <w:r w:rsidRPr="008E24A0">
        <w:rPr>
          <w:rFonts w:ascii="Arial" w:hAnsi="Arial" w:cs="Arial"/>
          <w:bCs/>
          <w:sz w:val="24"/>
          <w:szCs w:val="24"/>
        </w:rPr>
        <w:t>Sharing of Royalty Income</w:t>
      </w:r>
      <w:r>
        <w:rPr>
          <w:rFonts w:ascii="Arial" w:hAnsi="Arial" w:cs="Arial"/>
          <w:bCs/>
          <w:sz w:val="24"/>
          <w:szCs w:val="24"/>
        </w:rPr>
        <w:t xml:space="preserve">.  </w:t>
      </w:r>
      <w:r w:rsidRPr="008E24A0">
        <w:rPr>
          <w:rFonts w:ascii="Arial" w:hAnsi="Arial" w:cs="Arial"/>
          <w:bCs/>
          <w:sz w:val="24"/>
          <w:szCs w:val="24"/>
        </w:rPr>
        <w:t>In</w:t>
      </w:r>
      <w:r>
        <w:rPr>
          <w:rFonts w:ascii="Arial" w:hAnsi="Arial" w:cs="Arial"/>
          <w:bCs/>
          <w:sz w:val="24"/>
          <w:szCs w:val="24"/>
        </w:rPr>
        <w:t xml:space="preserve"> </w:t>
      </w:r>
      <w:r w:rsidRPr="008E24A0">
        <w:rPr>
          <w:rFonts w:ascii="Arial" w:hAnsi="Arial" w:cs="Arial"/>
          <w:bCs/>
          <w:sz w:val="24"/>
          <w:szCs w:val="24"/>
        </w:rPr>
        <w:t>the event that two or more</w:t>
      </w:r>
      <w:r>
        <w:rPr>
          <w:rFonts w:ascii="Arial" w:hAnsi="Arial" w:cs="Arial"/>
          <w:bCs/>
          <w:sz w:val="24"/>
          <w:szCs w:val="24"/>
        </w:rPr>
        <w:t xml:space="preserve"> </w:t>
      </w:r>
      <w:r w:rsidRPr="008E24A0">
        <w:rPr>
          <w:rFonts w:ascii="Arial" w:hAnsi="Arial" w:cs="Arial"/>
          <w:bCs/>
          <w:sz w:val="24"/>
          <w:szCs w:val="24"/>
        </w:rPr>
        <w:t>persons who are entitled to share royalty income</w:t>
      </w:r>
      <w:r>
        <w:rPr>
          <w:rFonts w:ascii="Arial" w:hAnsi="Arial" w:cs="Arial"/>
          <w:bCs/>
          <w:sz w:val="24"/>
          <w:szCs w:val="24"/>
        </w:rPr>
        <w:t xml:space="preserve"> </w:t>
      </w:r>
      <w:r w:rsidRPr="008E24A0">
        <w:rPr>
          <w:rFonts w:ascii="Arial" w:hAnsi="Arial" w:cs="Arial"/>
          <w:bCs/>
          <w:sz w:val="24"/>
          <w:szCs w:val="24"/>
        </w:rPr>
        <w:t>or equity cannot agree in writing on an</w:t>
      </w:r>
      <w:r>
        <w:rPr>
          <w:rFonts w:ascii="Arial" w:hAnsi="Arial" w:cs="Arial"/>
          <w:bCs/>
          <w:sz w:val="24"/>
          <w:szCs w:val="24"/>
        </w:rPr>
        <w:t xml:space="preserve"> </w:t>
      </w:r>
      <w:r w:rsidRPr="008E24A0">
        <w:rPr>
          <w:rFonts w:ascii="Arial" w:hAnsi="Arial" w:cs="Arial"/>
          <w:bCs/>
          <w:sz w:val="24"/>
          <w:szCs w:val="24"/>
        </w:rPr>
        <w:t>appropriate sharing arrangement,</w:t>
      </w:r>
      <w:r>
        <w:rPr>
          <w:rFonts w:ascii="Arial" w:hAnsi="Arial" w:cs="Arial"/>
          <w:bCs/>
          <w:sz w:val="24"/>
          <w:szCs w:val="24"/>
        </w:rPr>
        <w:t xml:space="preserve"> </w:t>
      </w:r>
      <w:r w:rsidRPr="008E24A0">
        <w:rPr>
          <w:rFonts w:ascii="Arial" w:hAnsi="Arial" w:cs="Arial"/>
          <w:bCs/>
          <w:sz w:val="24"/>
          <w:szCs w:val="24"/>
        </w:rPr>
        <w:t>the institution’s</w:t>
      </w:r>
      <w:r>
        <w:rPr>
          <w:rFonts w:ascii="Arial" w:hAnsi="Arial" w:cs="Arial"/>
          <w:bCs/>
          <w:sz w:val="24"/>
          <w:szCs w:val="24"/>
        </w:rPr>
        <w:t xml:space="preserve"> </w:t>
      </w:r>
      <w:r w:rsidRPr="008E24A0">
        <w:rPr>
          <w:rFonts w:ascii="Arial" w:hAnsi="Arial" w:cs="Arial"/>
          <w:bCs/>
          <w:sz w:val="24"/>
          <w:szCs w:val="24"/>
        </w:rPr>
        <w:t>president shall determine that portion of the royalty</w:t>
      </w:r>
      <w:r>
        <w:rPr>
          <w:rFonts w:ascii="Arial" w:hAnsi="Arial" w:cs="Arial"/>
          <w:bCs/>
          <w:sz w:val="24"/>
          <w:szCs w:val="24"/>
        </w:rPr>
        <w:t xml:space="preserve"> </w:t>
      </w:r>
      <w:r w:rsidRPr="008E24A0">
        <w:rPr>
          <w:rFonts w:ascii="Arial" w:hAnsi="Arial" w:cs="Arial"/>
          <w:bCs/>
          <w:sz w:val="24"/>
          <w:szCs w:val="24"/>
        </w:rPr>
        <w:t xml:space="preserve">income </w:t>
      </w:r>
      <w:r>
        <w:rPr>
          <w:rFonts w:ascii="Arial" w:hAnsi="Arial" w:cs="Arial"/>
          <w:bCs/>
          <w:sz w:val="24"/>
          <w:szCs w:val="24"/>
        </w:rPr>
        <w:t xml:space="preserve">(or equity) </w:t>
      </w:r>
      <w:r w:rsidRPr="008E24A0">
        <w:rPr>
          <w:rFonts w:ascii="Arial" w:hAnsi="Arial" w:cs="Arial"/>
          <w:bCs/>
          <w:sz w:val="24"/>
          <w:szCs w:val="24"/>
        </w:rPr>
        <w:t>to which the creators are entitled under the</w:t>
      </w:r>
      <w:r>
        <w:rPr>
          <w:rFonts w:ascii="Arial" w:hAnsi="Arial" w:cs="Arial"/>
          <w:bCs/>
          <w:sz w:val="24"/>
          <w:szCs w:val="24"/>
        </w:rPr>
        <w:t xml:space="preserve"> </w:t>
      </w:r>
      <w:r w:rsidRPr="008E24A0">
        <w:rPr>
          <w:rFonts w:ascii="Arial" w:hAnsi="Arial" w:cs="Arial"/>
          <w:bCs/>
          <w:sz w:val="24"/>
          <w:szCs w:val="24"/>
        </w:rPr>
        <w:t>circumstances</w:t>
      </w:r>
      <w:r>
        <w:rPr>
          <w:rFonts w:ascii="Arial" w:hAnsi="Arial" w:cs="Arial"/>
          <w:bCs/>
          <w:sz w:val="24"/>
          <w:szCs w:val="24"/>
        </w:rPr>
        <w:t xml:space="preserve"> </w:t>
      </w:r>
      <w:r w:rsidRPr="008E24A0">
        <w:rPr>
          <w:rFonts w:ascii="Arial" w:hAnsi="Arial" w:cs="Arial"/>
          <w:bCs/>
          <w:sz w:val="24"/>
          <w:szCs w:val="24"/>
        </w:rPr>
        <w:t xml:space="preserve">and such amount will be distributed </w:t>
      </w:r>
      <w:r>
        <w:rPr>
          <w:rFonts w:ascii="Arial" w:hAnsi="Arial" w:cs="Arial"/>
          <w:bCs/>
          <w:sz w:val="24"/>
          <w:szCs w:val="24"/>
        </w:rPr>
        <w:t xml:space="preserve">(or issued) </w:t>
      </w:r>
      <w:r w:rsidRPr="008E24A0">
        <w:rPr>
          <w:rFonts w:ascii="Arial" w:hAnsi="Arial" w:cs="Arial"/>
          <w:bCs/>
          <w:sz w:val="24"/>
          <w:szCs w:val="24"/>
        </w:rPr>
        <w:t>to</w:t>
      </w:r>
      <w:r>
        <w:rPr>
          <w:rFonts w:ascii="Arial" w:hAnsi="Arial" w:cs="Arial"/>
          <w:bCs/>
          <w:sz w:val="24"/>
          <w:szCs w:val="24"/>
        </w:rPr>
        <w:t xml:space="preserve"> </w:t>
      </w:r>
      <w:r w:rsidRPr="008E24A0">
        <w:rPr>
          <w:rFonts w:ascii="Arial" w:hAnsi="Arial" w:cs="Arial"/>
          <w:bCs/>
          <w:sz w:val="24"/>
          <w:szCs w:val="24"/>
        </w:rPr>
        <w:t>them</w:t>
      </w:r>
      <w:r>
        <w:rPr>
          <w:rFonts w:ascii="Arial" w:hAnsi="Arial" w:cs="Arial"/>
          <w:bCs/>
          <w:sz w:val="24"/>
          <w:szCs w:val="24"/>
        </w:rPr>
        <w:t xml:space="preserve"> a</w:t>
      </w:r>
      <w:r w:rsidRPr="008E24A0">
        <w:rPr>
          <w:rFonts w:ascii="Arial" w:hAnsi="Arial" w:cs="Arial"/>
          <w:bCs/>
          <w:sz w:val="24"/>
          <w:szCs w:val="24"/>
        </w:rPr>
        <w:t>ccordingly. In the event that the creators are</w:t>
      </w:r>
      <w:r>
        <w:rPr>
          <w:rFonts w:ascii="Arial" w:hAnsi="Arial" w:cs="Arial"/>
          <w:bCs/>
          <w:sz w:val="24"/>
          <w:szCs w:val="24"/>
        </w:rPr>
        <w:t xml:space="preserve"> </w:t>
      </w:r>
      <w:r w:rsidRPr="008E24A0">
        <w:rPr>
          <w:rFonts w:ascii="Arial" w:hAnsi="Arial" w:cs="Arial"/>
          <w:bCs/>
          <w:sz w:val="24"/>
          <w:szCs w:val="24"/>
        </w:rPr>
        <w:t xml:space="preserve">located at two or more </w:t>
      </w:r>
      <w:r>
        <w:rPr>
          <w:rFonts w:ascii="Arial" w:hAnsi="Arial" w:cs="Arial"/>
          <w:bCs/>
          <w:sz w:val="24"/>
          <w:szCs w:val="24"/>
        </w:rPr>
        <w:t>U. T.</w:t>
      </w:r>
      <w:r w:rsidRPr="008E24A0">
        <w:rPr>
          <w:rFonts w:ascii="Arial" w:hAnsi="Arial" w:cs="Arial"/>
          <w:bCs/>
          <w:sz w:val="24"/>
          <w:szCs w:val="24"/>
        </w:rPr>
        <w:t xml:space="preserve"> System institutions and</w:t>
      </w:r>
      <w:r>
        <w:rPr>
          <w:rFonts w:ascii="Arial" w:hAnsi="Arial" w:cs="Arial"/>
          <w:bCs/>
          <w:sz w:val="24"/>
          <w:szCs w:val="24"/>
        </w:rPr>
        <w:t xml:space="preserve"> </w:t>
      </w:r>
      <w:r w:rsidRPr="008E24A0">
        <w:rPr>
          <w:rFonts w:ascii="Arial" w:hAnsi="Arial" w:cs="Arial"/>
          <w:bCs/>
          <w:sz w:val="24"/>
          <w:szCs w:val="24"/>
        </w:rPr>
        <w:t>cannot agree, such royalty (or equity) distribution</w:t>
      </w:r>
      <w:r>
        <w:rPr>
          <w:rFonts w:ascii="Arial" w:hAnsi="Arial" w:cs="Arial"/>
          <w:bCs/>
          <w:sz w:val="24"/>
          <w:szCs w:val="24"/>
        </w:rPr>
        <w:t xml:space="preserve"> </w:t>
      </w:r>
      <w:r w:rsidRPr="008E24A0">
        <w:rPr>
          <w:rFonts w:ascii="Arial" w:hAnsi="Arial" w:cs="Arial"/>
          <w:bCs/>
          <w:sz w:val="24"/>
          <w:szCs w:val="24"/>
        </w:rPr>
        <w:t>decision shall be made by the involved institutions’</w:t>
      </w:r>
      <w:r>
        <w:rPr>
          <w:rFonts w:ascii="Arial" w:hAnsi="Arial" w:cs="Arial"/>
          <w:bCs/>
          <w:sz w:val="24"/>
          <w:szCs w:val="24"/>
        </w:rPr>
        <w:t xml:space="preserve"> </w:t>
      </w:r>
      <w:r w:rsidRPr="008E24A0">
        <w:rPr>
          <w:rFonts w:ascii="Arial" w:hAnsi="Arial" w:cs="Arial"/>
          <w:bCs/>
          <w:sz w:val="24"/>
          <w:szCs w:val="24"/>
        </w:rPr>
        <w:t>presidents (or their respective designees). In the further</w:t>
      </w:r>
      <w:r>
        <w:rPr>
          <w:rFonts w:ascii="Arial" w:hAnsi="Arial" w:cs="Arial"/>
          <w:bCs/>
          <w:sz w:val="24"/>
          <w:szCs w:val="24"/>
        </w:rPr>
        <w:t xml:space="preserve"> </w:t>
      </w:r>
      <w:r w:rsidRPr="008E24A0">
        <w:rPr>
          <w:rFonts w:ascii="Arial" w:hAnsi="Arial" w:cs="Arial"/>
          <w:bCs/>
          <w:sz w:val="24"/>
          <w:szCs w:val="24"/>
        </w:rPr>
        <w:t>event that the involved presidents cannot agree, then the</w:t>
      </w:r>
      <w:r>
        <w:rPr>
          <w:rFonts w:ascii="Arial" w:hAnsi="Arial" w:cs="Arial"/>
          <w:bCs/>
          <w:sz w:val="24"/>
          <w:szCs w:val="24"/>
        </w:rPr>
        <w:t xml:space="preserve"> </w:t>
      </w:r>
      <w:r w:rsidRPr="008E24A0">
        <w:rPr>
          <w:rFonts w:ascii="Arial" w:hAnsi="Arial" w:cs="Arial"/>
          <w:bCs/>
          <w:sz w:val="24"/>
          <w:szCs w:val="24"/>
        </w:rPr>
        <w:t>Chancellor shall decide and</w:t>
      </w:r>
      <w:r>
        <w:rPr>
          <w:rFonts w:ascii="Arial" w:hAnsi="Arial" w:cs="Arial"/>
          <w:bCs/>
          <w:sz w:val="24"/>
          <w:szCs w:val="24"/>
        </w:rPr>
        <w:t xml:space="preserve"> </w:t>
      </w:r>
      <w:r w:rsidRPr="008E24A0">
        <w:rPr>
          <w:rFonts w:ascii="Arial" w:hAnsi="Arial" w:cs="Arial"/>
          <w:bCs/>
          <w:sz w:val="24"/>
          <w:szCs w:val="24"/>
        </w:rPr>
        <w:t>his/her</w:t>
      </w:r>
      <w:r>
        <w:rPr>
          <w:rFonts w:ascii="Arial" w:hAnsi="Arial" w:cs="Arial"/>
          <w:bCs/>
          <w:sz w:val="24"/>
          <w:szCs w:val="24"/>
        </w:rPr>
        <w:t xml:space="preserve"> </w:t>
      </w:r>
      <w:r w:rsidRPr="008E24A0">
        <w:rPr>
          <w:rFonts w:ascii="Arial" w:hAnsi="Arial" w:cs="Arial"/>
          <w:bCs/>
          <w:sz w:val="24"/>
          <w:szCs w:val="24"/>
        </w:rPr>
        <w:t>decision shall be binding on the creators</w:t>
      </w:r>
      <w:r>
        <w:rPr>
          <w:rFonts w:ascii="Arial" w:hAnsi="Arial" w:cs="Arial"/>
          <w:bCs/>
          <w:sz w:val="24"/>
          <w:szCs w:val="24"/>
        </w:rPr>
        <w:t>.</w:t>
      </w:r>
    </w:p>
    <w:p w14:paraId="53690F19" w14:textId="77777777" w:rsidR="00D97264" w:rsidRDefault="00D97264" w:rsidP="00D97264">
      <w:pPr>
        <w:autoSpaceDE w:val="0"/>
        <w:autoSpaceDN w:val="0"/>
        <w:adjustRightInd w:val="0"/>
        <w:spacing w:after="0" w:line="240" w:lineRule="auto"/>
        <w:ind w:left="1800"/>
        <w:rPr>
          <w:rFonts w:ascii="Arial" w:hAnsi="Arial" w:cs="Arial"/>
          <w:bCs/>
          <w:sz w:val="24"/>
          <w:szCs w:val="24"/>
        </w:rPr>
      </w:pPr>
    </w:p>
    <w:p w14:paraId="00750DE0" w14:textId="77777777" w:rsidR="00D97264" w:rsidRDefault="00D97264" w:rsidP="00D97264">
      <w:pPr>
        <w:autoSpaceDE w:val="0"/>
        <w:autoSpaceDN w:val="0"/>
        <w:adjustRightInd w:val="0"/>
        <w:spacing w:after="0" w:line="240" w:lineRule="auto"/>
        <w:ind w:left="2520" w:hanging="720"/>
        <w:rPr>
          <w:rFonts w:ascii="Arial" w:hAnsi="Arial" w:cs="Arial"/>
          <w:bCs/>
          <w:sz w:val="24"/>
          <w:szCs w:val="24"/>
        </w:rPr>
      </w:pPr>
      <w:r>
        <w:rPr>
          <w:rFonts w:ascii="Arial" w:hAnsi="Arial" w:cs="Arial"/>
          <w:bCs/>
          <w:sz w:val="24"/>
          <w:szCs w:val="24"/>
        </w:rPr>
        <w:t>12.7</w:t>
      </w:r>
      <w:r>
        <w:rPr>
          <w:rFonts w:ascii="Arial" w:hAnsi="Arial" w:cs="Arial"/>
          <w:bCs/>
          <w:sz w:val="24"/>
          <w:szCs w:val="24"/>
        </w:rPr>
        <w:tab/>
      </w:r>
      <w:r w:rsidRPr="008901D3">
        <w:rPr>
          <w:rFonts w:ascii="Arial" w:hAnsi="Arial" w:cs="Arial"/>
          <w:bCs/>
          <w:sz w:val="24"/>
          <w:szCs w:val="24"/>
        </w:rPr>
        <w:t>Geographical Scope of Protection</w:t>
      </w:r>
      <w:r>
        <w:rPr>
          <w:rFonts w:ascii="Arial" w:hAnsi="Arial" w:cs="Arial"/>
          <w:bCs/>
          <w:sz w:val="24"/>
          <w:szCs w:val="24"/>
        </w:rPr>
        <w:t xml:space="preserve">.  </w:t>
      </w:r>
      <w:r w:rsidRPr="008901D3">
        <w:rPr>
          <w:rFonts w:ascii="Arial" w:hAnsi="Arial" w:cs="Arial"/>
          <w:bCs/>
          <w:sz w:val="24"/>
          <w:szCs w:val="24"/>
        </w:rPr>
        <w:t>A decision</w:t>
      </w:r>
      <w:r>
        <w:rPr>
          <w:rFonts w:ascii="Arial" w:hAnsi="Arial" w:cs="Arial"/>
          <w:bCs/>
          <w:sz w:val="24"/>
          <w:szCs w:val="24"/>
        </w:rPr>
        <w:t xml:space="preserve"> </w:t>
      </w:r>
      <w:r w:rsidRPr="008901D3">
        <w:rPr>
          <w:rFonts w:ascii="Arial" w:hAnsi="Arial" w:cs="Arial"/>
          <w:bCs/>
          <w:sz w:val="24"/>
          <w:szCs w:val="24"/>
        </w:rPr>
        <w:t>by the</w:t>
      </w:r>
      <w:r>
        <w:rPr>
          <w:rFonts w:ascii="Arial" w:hAnsi="Arial" w:cs="Arial"/>
          <w:bCs/>
          <w:sz w:val="24"/>
          <w:szCs w:val="24"/>
        </w:rPr>
        <w:t xml:space="preserve"> </w:t>
      </w:r>
      <w:r>
        <w:rPr>
          <w:rFonts w:ascii="Arial" w:hAnsi="Arial" w:cs="Arial"/>
          <w:bCs/>
          <w:sz w:val="24"/>
          <w:szCs w:val="24"/>
        </w:rPr>
        <w:br/>
        <w:t>U. T.</w:t>
      </w:r>
      <w:r w:rsidRPr="008901D3">
        <w:rPr>
          <w:rFonts w:ascii="Arial" w:hAnsi="Arial" w:cs="Arial"/>
          <w:bCs/>
          <w:sz w:val="24"/>
          <w:szCs w:val="24"/>
        </w:rPr>
        <w:t xml:space="preserve"> System or any</w:t>
      </w:r>
      <w:r>
        <w:rPr>
          <w:rFonts w:ascii="Arial" w:hAnsi="Arial" w:cs="Arial"/>
          <w:bCs/>
          <w:sz w:val="24"/>
          <w:szCs w:val="24"/>
        </w:rPr>
        <w:t xml:space="preserve"> U. T. System institution</w:t>
      </w:r>
      <w:r w:rsidRPr="008901D3">
        <w:rPr>
          <w:rFonts w:ascii="Arial" w:hAnsi="Arial" w:cs="Arial"/>
          <w:bCs/>
          <w:sz w:val="24"/>
          <w:szCs w:val="24"/>
        </w:rPr>
        <w:t xml:space="preserve"> to seek</w:t>
      </w:r>
      <w:r>
        <w:rPr>
          <w:rFonts w:ascii="Arial" w:hAnsi="Arial" w:cs="Arial"/>
          <w:bCs/>
          <w:sz w:val="24"/>
          <w:szCs w:val="24"/>
        </w:rPr>
        <w:t xml:space="preserve"> </w:t>
      </w:r>
      <w:r w:rsidRPr="008901D3">
        <w:rPr>
          <w:rFonts w:ascii="Arial" w:hAnsi="Arial" w:cs="Arial"/>
          <w:bCs/>
          <w:sz w:val="24"/>
          <w:szCs w:val="24"/>
        </w:rPr>
        <w:t>patent or other available protection for intellectual</w:t>
      </w:r>
      <w:r>
        <w:rPr>
          <w:rFonts w:ascii="Arial" w:hAnsi="Arial" w:cs="Arial"/>
          <w:bCs/>
          <w:sz w:val="24"/>
          <w:szCs w:val="24"/>
        </w:rPr>
        <w:t xml:space="preserve"> </w:t>
      </w:r>
      <w:r w:rsidRPr="008901D3">
        <w:rPr>
          <w:rFonts w:ascii="Arial" w:hAnsi="Arial" w:cs="Arial"/>
          <w:bCs/>
          <w:sz w:val="24"/>
          <w:szCs w:val="24"/>
        </w:rPr>
        <w:t>property covered by Section</w:t>
      </w:r>
      <w:r>
        <w:rPr>
          <w:rFonts w:ascii="Arial" w:hAnsi="Arial" w:cs="Arial"/>
          <w:bCs/>
          <w:sz w:val="24"/>
          <w:szCs w:val="24"/>
        </w:rPr>
        <w:t xml:space="preserve"> 9</w:t>
      </w:r>
      <w:r w:rsidRPr="008901D3">
        <w:rPr>
          <w:rFonts w:ascii="Arial" w:hAnsi="Arial" w:cs="Arial"/>
          <w:bCs/>
          <w:sz w:val="24"/>
          <w:szCs w:val="24"/>
        </w:rPr>
        <w:t xml:space="preserve"> shall not</w:t>
      </w:r>
      <w:r>
        <w:rPr>
          <w:rFonts w:ascii="Arial" w:hAnsi="Arial" w:cs="Arial"/>
          <w:bCs/>
          <w:sz w:val="24"/>
          <w:szCs w:val="24"/>
        </w:rPr>
        <w:t xml:space="preserve"> </w:t>
      </w:r>
      <w:r w:rsidRPr="008901D3">
        <w:rPr>
          <w:rFonts w:ascii="Arial" w:hAnsi="Arial" w:cs="Arial"/>
          <w:bCs/>
          <w:sz w:val="24"/>
          <w:szCs w:val="24"/>
        </w:rPr>
        <w:t xml:space="preserve">obligate the </w:t>
      </w:r>
      <w:r>
        <w:rPr>
          <w:rFonts w:ascii="Arial" w:hAnsi="Arial" w:cs="Arial"/>
          <w:bCs/>
          <w:sz w:val="24"/>
          <w:szCs w:val="24"/>
        </w:rPr>
        <w:t>U. T.</w:t>
      </w:r>
      <w:r w:rsidRPr="008901D3">
        <w:rPr>
          <w:rFonts w:ascii="Arial" w:hAnsi="Arial" w:cs="Arial"/>
          <w:bCs/>
          <w:sz w:val="24"/>
          <w:szCs w:val="24"/>
        </w:rPr>
        <w:t xml:space="preserve"> System or any</w:t>
      </w:r>
      <w:r>
        <w:rPr>
          <w:rFonts w:ascii="Arial" w:hAnsi="Arial" w:cs="Arial"/>
          <w:bCs/>
          <w:sz w:val="24"/>
          <w:szCs w:val="24"/>
        </w:rPr>
        <w:t xml:space="preserve"> U. T. System institution </w:t>
      </w:r>
      <w:r w:rsidRPr="008901D3">
        <w:rPr>
          <w:rFonts w:ascii="Arial" w:hAnsi="Arial" w:cs="Arial"/>
          <w:bCs/>
          <w:sz w:val="24"/>
          <w:szCs w:val="24"/>
        </w:rPr>
        <w:t>to pursue such protection in all national jurisdictions</w:t>
      </w:r>
      <w:r>
        <w:rPr>
          <w:rFonts w:ascii="Arial" w:hAnsi="Arial" w:cs="Arial"/>
          <w:bCs/>
          <w:sz w:val="24"/>
          <w:szCs w:val="24"/>
        </w:rPr>
        <w:t xml:space="preserve">. </w:t>
      </w:r>
      <w:r w:rsidRPr="008901D3">
        <w:rPr>
          <w:rFonts w:ascii="Arial" w:hAnsi="Arial" w:cs="Arial"/>
          <w:bCs/>
          <w:sz w:val="24"/>
          <w:szCs w:val="24"/>
        </w:rPr>
        <w:t>The</w:t>
      </w:r>
      <w:r>
        <w:rPr>
          <w:rFonts w:ascii="Arial" w:hAnsi="Arial" w:cs="Arial"/>
          <w:bCs/>
          <w:sz w:val="24"/>
          <w:szCs w:val="24"/>
        </w:rPr>
        <w:t xml:space="preserve"> U. T.</w:t>
      </w:r>
      <w:r w:rsidRPr="008901D3">
        <w:rPr>
          <w:rFonts w:ascii="Arial" w:hAnsi="Arial" w:cs="Arial"/>
          <w:bCs/>
          <w:sz w:val="24"/>
          <w:szCs w:val="24"/>
        </w:rPr>
        <w:t xml:space="preserve"> System's decision relating to the geographical</w:t>
      </w:r>
      <w:r>
        <w:rPr>
          <w:rFonts w:ascii="Arial" w:hAnsi="Arial" w:cs="Arial"/>
          <w:bCs/>
          <w:sz w:val="24"/>
          <w:szCs w:val="24"/>
        </w:rPr>
        <w:t xml:space="preserve"> </w:t>
      </w:r>
      <w:r w:rsidRPr="008901D3">
        <w:rPr>
          <w:rFonts w:ascii="Arial" w:hAnsi="Arial" w:cs="Arial"/>
          <w:bCs/>
          <w:sz w:val="24"/>
          <w:szCs w:val="24"/>
        </w:rPr>
        <w:t>scope and duration of such protection shall be final</w:t>
      </w:r>
      <w:r>
        <w:rPr>
          <w:rFonts w:ascii="Arial" w:hAnsi="Arial" w:cs="Arial"/>
          <w:bCs/>
          <w:sz w:val="24"/>
          <w:szCs w:val="24"/>
        </w:rPr>
        <w:t>.</w:t>
      </w:r>
    </w:p>
    <w:p w14:paraId="25A1EB0C" w14:textId="77777777" w:rsidR="00D97264" w:rsidRDefault="00D97264" w:rsidP="00D97264">
      <w:pPr>
        <w:autoSpaceDE w:val="0"/>
        <w:autoSpaceDN w:val="0"/>
        <w:adjustRightInd w:val="0"/>
        <w:spacing w:after="0" w:line="240" w:lineRule="auto"/>
        <w:ind w:left="1800" w:hanging="1080"/>
        <w:rPr>
          <w:rFonts w:ascii="Arial" w:hAnsi="Arial" w:cs="Arial"/>
          <w:bCs/>
          <w:sz w:val="24"/>
          <w:szCs w:val="24"/>
        </w:rPr>
      </w:pPr>
    </w:p>
    <w:p w14:paraId="4FC2E654" w14:textId="77777777" w:rsidR="00D97264" w:rsidRDefault="00D97264" w:rsidP="00D97264">
      <w:pPr>
        <w:autoSpaceDE w:val="0"/>
        <w:autoSpaceDN w:val="0"/>
        <w:adjustRightInd w:val="0"/>
        <w:spacing w:after="0" w:line="240" w:lineRule="auto"/>
        <w:ind w:left="1800" w:hanging="1080"/>
        <w:rPr>
          <w:rFonts w:ascii="Arial" w:hAnsi="Arial" w:cs="Arial"/>
          <w:bCs/>
          <w:sz w:val="24"/>
          <w:szCs w:val="24"/>
        </w:rPr>
      </w:pPr>
      <w:r w:rsidRPr="008901D3">
        <w:rPr>
          <w:rFonts w:ascii="Arial" w:hAnsi="Arial" w:cs="Arial"/>
          <w:bCs/>
          <w:sz w:val="24"/>
          <w:szCs w:val="24"/>
        </w:rPr>
        <w:t xml:space="preserve">Sec. </w:t>
      </w:r>
      <w:r>
        <w:rPr>
          <w:rFonts w:ascii="Arial" w:hAnsi="Arial" w:cs="Arial"/>
          <w:bCs/>
          <w:sz w:val="24"/>
          <w:szCs w:val="24"/>
        </w:rPr>
        <w:t>13</w:t>
      </w:r>
      <w:r w:rsidRPr="008901D3">
        <w:rPr>
          <w:rFonts w:ascii="Arial" w:hAnsi="Arial" w:cs="Arial"/>
          <w:bCs/>
          <w:sz w:val="24"/>
          <w:szCs w:val="24"/>
        </w:rPr>
        <w:tab/>
      </w:r>
      <w:r>
        <w:rPr>
          <w:rFonts w:ascii="Arial" w:hAnsi="Arial" w:cs="Arial"/>
          <w:bCs/>
          <w:sz w:val="24"/>
          <w:szCs w:val="24"/>
        </w:rPr>
        <w:t>Equity Interests.</w:t>
      </w:r>
    </w:p>
    <w:p w14:paraId="030B07FD" w14:textId="77777777" w:rsidR="00D97264" w:rsidRDefault="00D97264" w:rsidP="00D97264">
      <w:pPr>
        <w:autoSpaceDE w:val="0"/>
        <w:autoSpaceDN w:val="0"/>
        <w:adjustRightInd w:val="0"/>
        <w:spacing w:after="0" w:line="240" w:lineRule="auto"/>
        <w:ind w:left="1800" w:hanging="1080"/>
        <w:rPr>
          <w:rFonts w:ascii="Arial" w:hAnsi="Arial" w:cs="Arial"/>
          <w:bCs/>
          <w:sz w:val="24"/>
          <w:szCs w:val="24"/>
        </w:rPr>
      </w:pPr>
    </w:p>
    <w:p w14:paraId="593E1A13" w14:textId="77777777" w:rsidR="00D97264" w:rsidRDefault="00D97264" w:rsidP="00D97264">
      <w:pPr>
        <w:autoSpaceDE w:val="0"/>
        <w:autoSpaceDN w:val="0"/>
        <w:adjustRightInd w:val="0"/>
        <w:spacing w:after="0" w:line="240" w:lineRule="auto"/>
        <w:ind w:left="2520" w:hanging="720"/>
        <w:rPr>
          <w:rFonts w:ascii="Arial" w:hAnsi="Arial" w:cs="Arial"/>
          <w:bCs/>
          <w:sz w:val="24"/>
          <w:szCs w:val="24"/>
        </w:rPr>
      </w:pPr>
      <w:r>
        <w:rPr>
          <w:rFonts w:ascii="Arial" w:hAnsi="Arial" w:cs="Arial"/>
          <w:bCs/>
          <w:sz w:val="24"/>
          <w:szCs w:val="24"/>
        </w:rPr>
        <w:lastRenderedPageBreak/>
        <w:t>13.1</w:t>
      </w:r>
      <w:r>
        <w:rPr>
          <w:rFonts w:ascii="Arial" w:hAnsi="Arial" w:cs="Arial"/>
          <w:bCs/>
          <w:sz w:val="24"/>
          <w:szCs w:val="24"/>
        </w:rPr>
        <w:tab/>
      </w:r>
      <w:r w:rsidRPr="006D3416">
        <w:rPr>
          <w:rFonts w:ascii="Arial" w:hAnsi="Arial" w:cs="Arial"/>
          <w:bCs/>
          <w:sz w:val="24"/>
          <w:szCs w:val="24"/>
        </w:rPr>
        <w:t>Agreements with Business Entities</w:t>
      </w:r>
      <w:r>
        <w:rPr>
          <w:rFonts w:ascii="Arial" w:hAnsi="Arial" w:cs="Arial"/>
          <w:bCs/>
          <w:sz w:val="24"/>
          <w:szCs w:val="24"/>
        </w:rPr>
        <w:t>.  T</w:t>
      </w:r>
      <w:r w:rsidRPr="006D3416">
        <w:rPr>
          <w:rFonts w:ascii="Arial" w:hAnsi="Arial" w:cs="Arial"/>
          <w:bCs/>
          <w:sz w:val="24"/>
          <w:szCs w:val="24"/>
        </w:rPr>
        <w:t xml:space="preserve">he </w:t>
      </w:r>
      <w:r>
        <w:rPr>
          <w:rFonts w:ascii="Arial" w:hAnsi="Arial" w:cs="Arial"/>
          <w:bCs/>
          <w:sz w:val="24"/>
          <w:szCs w:val="24"/>
        </w:rPr>
        <w:t>U. T.</w:t>
      </w:r>
      <w:r w:rsidRPr="006D3416">
        <w:rPr>
          <w:rFonts w:ascii="Arial" w:hAnsi="Arial" w:cs="Arial"/>
          <w:bCs/>
          <w:sz w:val="24"/>
          <w:szCs w:val="24"/>
        </w:rPr>
        <w:t xml:space="preserve"> System or any </w:t>
      </w:r>
      <w:r>
        <w:rPr>
          <w:rFonts w:ascii="Arial" w:hAnsi="Arial" w:cs="Arial"/>
          <w:bCs/>
          <w:sz w:val="24"/>
          <w:szCs w:val="24"/>
        </w:rPr>
        <w:t>U. T. System institution</w:t>
      </w:r>
      <w:r w:rsidRPr="006D3416">
        <w:rPr>
          <w:rFonts w:ascii="Arial" w:hAnsi="Arial" w:cs="Arial"/>
          <w:bCs/>
          <w:sz w:val="24"/>
          <w:szCs w:val="24"/>
        </w:rPr>
        <w:t xml:space="preserve"> may receive equity interests as partial or total</w:t>
      </w:r>
      <w:r>
        <w:rPr>
          <w:rFonts w:ascii="Arial" w:hAnsi="Arial" w:cs="Arial"/>
          <w:bCs/>
          <w:sz w:val="24"/>
          <w:szCs w:val="24"/>
        </w:rPr>
        <w:t xml:space="preserve"> </w:t>
      </w:r>
      <w:r w:rsidRPr="006D3416">
        <w:rPr>
          <w:rFonts w:ascii="Arial" w:hAnsi="Arial" w:cs="Arial"/>
          <w:bCs/>
          <w:sz w:val="24"/>
          <w:szCs w:val="24"/>
        </w:rPr>
        <w:t xml:space="preserve">compensation for the </w:t>
      </w:r>
      <w:r>
        <w:rPr>
          <w:rFonts w:ascii="Arial" w:hAnsi="Arial" w:cs="Arial"/>
          <w:bCs/>
          <w:sz w:val="24"/>
          <w:szCs w:val="24"/>
        </w:rPr>
        <w:t xml:space="preserve">conveyance of </w:t>
      </w:r>
      <w:r w:rsidRPr="006D3416">
        <w:rPr>
          <w:rFonts w:ascii="Arial" w:hAnsi="Arial" w:cs="Arial"/>
          <w:bCs/>
          <w:sz w:val="24"/>
          <w:szCs w:val="24"/>
        </w:rPr>
        <w:t xml:space="preserve">intellectual property rights. </w:t>
      </w:r>
      <w:r>
        <w:rPr>
          <w:rFonts w:ascii="Arial" w:hAnsi="Arial" w:cs="Arial"/>
          <w:bCs/>
          <w:sz w:val="24"/>
          <w:szCs w:val="24"/>
        </w:rPr>
        <w:t>T</w:t>
      </w:r>
      <w:r w:rsidRPr="006D3416">
        <w:rPr>
          <w:rFonts w:ascii="Arial" w:hAnsi="Arial" w:cs="Arial"/>
          <w:bCs/>
          <w:sz w:val="24"/>
          <w:szCs w:val="24"/>
        </w:rPr>
        <w:t>he</w:t>
      </w:r>
      <w:r>
        <w:rPr>
          <w:rFonts w:ascii="Arial" w:hAnsi="Arial" w:cs="Arial"/>
          <w:bCs/>
          <w:sz w:val="24"/>
          <w:szCs w:val="24"/>
        </w:rPr>
        <w:t xml:space="preserve"> </w:t>
      </w:r>
      <w:r w:rsidRPr="006D3416">
        <w:rPr>
          <w:rFonts w:ascii="Arial" w:hAnsi="Arial" w:cs="Arial"/>
          <w:bCs/>
          <w:sz w:val="24"/>
          <w:szCs w:val="24"/>
        </w:rPr>
        <w:t>institution where the intellectual property was created may</w:t>
      </w:r>
      <w:r>
        <w:rPr>
          <w:rFonts w:ascii="Arial" w:hAnsi="Arial" w:cs="Arial"/>
          <w:bCs/>
          <w:sz w:val="24"/>
          <w:szCs w:val="24"/>
        </w:rPr>
        <w:t xml:space="preserve"> </w:t>
      </w:r>
      <w:r w:rsidRPr="006D3416">
        <w:rPr>
          <w:rFonts w:ascii="Arial" w:hAnsi="Arial" w:cs="Arial"/>
          <w:bCs/>
          <w:sz w:val="24"/>
          <w:szCs w:val="24"/>
        </w:rPr>
        <w:t>elect,</w:t>
      </w:r>
      <w:r>
        <w:rPr>
          <w:rFonts w:ascii="Arial" w:hAnsi="Arial" w:cs="Arial"/>
          <w:bCs/>
          <w:sz w:val="24"/>
          <w:szCs w:val="24"/>
        </w:rPr>
        <w:t xml:space="preserve"> </w:t>
      </w:r>
      <w:r w:rsidRPr="006D3416">
        <w:rPr>
          <w:rFonts w:ascii="Arial" w:hAnsi="Arial" w:cs="Arial"/>
          <w:bCs/>
          <w:sz w:val="24"/>
          <w:szCs w:val="24"/>
        </w:rPr>
        <w:t xml:space="preserve">at its </w:t>
      </w:r>
      <w:r>
        <w:rPr>
          <w:rFonts w:ascii="Arial" w:hAnsi="Arial" w:cs="Arial"/>
          <w:bCs/>
          <w:sz w:val="24"/>
          <w:szCs w:val="24"/>
        </w:rPr>
        <w:t xml:space="preserve">sole </w:t>
      </w:r>
      <w:r w:rsidRPr="006D3416">
        <w:rPr>
          <w:rFonts w:ascii="Arial" w:hAnsi="Arial" w:cs="Arial"/>
          <w:bCs/>
          <w:sz w:val="24"/>
          <w:szCs w:val="24"/>
        </w:rPr>
        <w:t>option</w:t>
      </w:r>
      <w:r>
        <w:rPr>
          <w:rFonts w:ascii="Arial" w:hAnsi="Arial" w:cs="Arial"/>
          <w:bCs/>
          <w:sz w:val="24"/>
          <w:szCs w:val="24"/>
        </w:rPr>
        <w:t xml:space="preserve"> and discretion</w:t>
      </w:r>
      <w:r w:rsidRPr="006D3416">
        <w:rPr>
          <w:rFonts w:ascii="Arial" w:hAnsi="Arial" w:cs="Arial"/>
          <w:bCs/>
          <w:sz w:val="24"/>
          <w:szCs w:val="24"/>
        </w:rPr>
        <w:t>, to share an equity interest, dividend income, or</w:t>
      </w:r>
      <w:r>
        <w:rPr>
          <w:rFonts w:ascii="Arial" w:hAnsi="Arial" w:cs="Arial"/>
          <w:bCs/>
          <w:sz w:val="24"/>
          <w:szCs w:val="24"/>
        </w:rPr>
        <w:t xml:space="preserve"> a percentage of </w:t>
      </w:r>
      <w:r w:rsidRPr="006D3416">
        <w:rPr>
          <w:rFonts w:ascii="Arial" w:hAnsi="Arial" w:cs="Arial"/>
          <w:bCs/>
          <w:sz w:val="24"/>
          <w:szCs w:val="24"/>
        </w:rPr>
        <w:t>the</w:t>
      </w:r>
      <w:r>
        <w:rPr>
          <w:rFonts w:ascii="Arial" w:hAnsi="Arial" w:cs="Arial"/>
          <w:bCs/>
          <w:sz w:val="24"/>
          <w:szCs w:val="24"/>
        </w:rPr>
        <w:t xml:space="preserve"> </w:t>
      </w:r>
      <w:r w:rsidRPr="006D3416">
        <w:rPr>
          <w:rFonts w:ascii="Arial" w:hAnsi="Arial" w:cs="Arial"/>
          <w:bCs/>
          <w:sz w:val="24"/>
          <w:szCs w:val="24"/>
        </w:rPr>
        <w:t xml:space="preserve">proceeds of the sale of an equity interest with the creator(s). The </w:t>
      </w:r>
      <w:r>
        <w:rPr>
          <w:rFonts w:ascii="Arial" w:hAnsi="Arial" w:cs="Arial"/>
          <w:bCs/>
          <w:sz w:val="24"/>
          <w:szCs w:val="24"/>
        </w:rPr>
        <w:t xml:space="preserve">U. T. </w:t>
      </w:r>
      <w:r w:rsidRPr="006D3416">
        <w:rPr>
          <w:rFonts w:ascii="Arial" w:hAnsi="Arial" w:cs="Arial"/>
          <w:bCs/>
          <w:sz w:val="24"/>
          <w:szCs w:val="24"/>
        </w:rPr>
        <w:t xml:space="preserve">System or any </w:t>
      </w:r>
      <w:r>
        <w:rPr>
          <w:rFonts w:ascii="Arial" w:hAnsi="Arial" w:cs="Arial"/>
          <w:bCs/>
          <w:sz w:val="24"/>
          <w:szCs w:val="24"/>
        </w:rPr>
        <w:t>U. T. System institution</w:t>
      </w:r>
      <w:r w:rsidRPr="006D3416">
        <w:rPr>
          <w:rFonts w:ascii="Arial" w:hAnsi="Arial" w:cs="Arial"/>
          <w:bCs/>
          <w:sz w:val="24"/>
          <w:szCs w:val="24"/>
        </w:rPr>
        <w:t xml:space="preserve"> may also receive equity</w:t>
      </w:r>
      <w:r>
        <w:rPr>
          <w:rFonts w:ascii="Arial" w:hAnsi="Arial" w:cs="Arial"/>
          <w:bCs/>
          <w:sz w:val="24"/>
          <w:szCs w:val="24"/>
        </w:rPr>
        <w:t xml:space="preserve"> </w:t>
      </w:r>
      <w:r w:rsidRPr="006D3416">
        <w:rPr>
          <w:rFonts w:ascii="Arial" w:hAnsi="Arial" w:cs="Arial"/>
          <w:bCs/>
          <w:sz w:val="24"/>
          <w:szCs w:val="24"/>
        </w:rPr>
        <w:t>interests in a business entity as consideration for the institution's</w:t>
      </w:r>
      <w:r>
        <w:rPr>
          <w:rFonts w:ascii="Arial" w:hAnsi="Arial" w:cs="Arial"/>
          <w:bCs/>
          <w:sz w:val="24"/>
          <w:szCs w:val="24"/>
        </w:rPr>
        <w:t xml:space="preserve"> </w:t>
      </w:r>
      <w:r w:rsidRPr="006D3416">
        <w:rPr>
          <w:rFonts w:ascii="Arial" w:hAnsi="Arial" w:cs="Arial"/>
          <w:bCs/>
          <w:sz w:val="24"/>
          <w:szCs w:val="24"/>
        </w:rPr>
        <w:t>role as a founder, or for other contributions made to the</w:t>
      </w:r>
      <w:r>
        <w:rPr>
          <w:rFonts w:ascii="Arial" w:hAnsi="Arial" w:cs="Arial"/>
          <w:bCs/>
          <w:sz w:val="24"/>
          <w:szCs w:val="24"/>
        </w:rPr>
        <w:t xml:space="preserve"> </w:t>
      </w:r>
      <w:r w:rsidRPr="006D3416">
        <w:rPr>
          <w:rFonts w:ascii="Arial" w:hAnsi="Arial" w:cs="Arial"/>
          <w:bCs/>
          <w:sz w:val="24"/>
          <w:szCs w:val="24"/>
        </w:rPr>
        <w:t>business entity other than as a licensor, and</w:t>
      </w:r>
      <w:r>
        <w:rPr>
          <w:rFonts w:ascii="Arial" w:hAnsi="Arial" w:cs="Arial"/>
          <w:bCs/>
          <w:sz w:val="24"/>
          <w:szCs w:val="24"/>
        </w:rPr>
        <w:t xml:space="preserve"> the</w:t>
      </w:r>
      <w:r w:rsidRPr="006D3416">
        <w:rPr>
          <w:rFonts w:ascii="Arial" w:hAnsi="Arial" w:cs="Arial"/>
          <w:bCs/>
          <w:sz w:val="24"/>
          <w:szCs w:val="24"/>
        </w:rPr>
        <w:t xml:space="preserve"> institution shall not</w:t>
      </w:r>
      <w:r>
        <w:rPr>
          <w:rFonts w:ascii="Arial" w:hAnsi="Arial" w:cs="Arial"/>
          <w:bCs/>
          <w:sz w:val="24"/>
          <w:szCs w:val="24"/>
        </w:rPr>
        <w:t xml:space="preserve"> </w:t>
      </w:r>
      <w:r w:rsidRPr="006D3416">
        <w:rPr>
          <w:rFonts w:ascii="Arial" w:hAnsi="Arial" w:cs="Arial"/>
          <w:bCs/>
          <w:sz w:val="24"/>
          <w:szCs w:val="24"/>
        </w:rPr>
        <w:t>be obligated to share such equity interests with the creator(s)</w:t>
      </w:r>
      <w:r>
        <w:rPr>
          <w:rFonts w:ascii="Arial" w:hAnsi="Arial" w:cs="Arial"/>
          <w:bCs/>
          <w:sz w:val="24"/>
          <w:szCs w:val="24"/>
        </w:rPr>
        <w:t>.</w:t>
      </w:r>
      <w:r w:rsidRPr="00AE779D">
        <w:rPr>
          <w:rFonts w:ascii="Arial" w:hAnsi="Arial" w:cs="Arial"/>
          <w:bCs/>
          <w:sz w:val="24"/>
          <w:szCs w:val="24"/>
        </w:rPr>
        <w:t xml:space="preserve"> </w:t>
      </w:r>
      <w:r>
        <w:rPr>
          <w:rFonts w:ascii="Arial" w:hAnsi="Arial" w:cs="Arial"/>
          <w:bCs/>
          <w:sz w:val="24"/>
          <w:szCs w:val="24"/>
        </w:rPr>
        <w:t>T</w:t>
      </w:r>
      <w:r w:rsidRPr="006D3416">
        <w:rPr>
          <w:rFonts w:ascii="Arial" w:hAnsi="Arial" w:cs="Arial"/>
          <w:bCs/>
          <w:sz w:val="24"/>
          <w:szCs w:val="24"/>
        </w:rPr>
        <w:t xml:space="preserve">he </w:t>
      </w:r>
      <w:r>
        <w:rPr>
          <w:rFonts w:ascii="Arial" w:hAnsi="Arial" w:cs="Arial"/>
          <w:bCs/>
          <w:sz w:val="24"/>
          <w:szCs w:val="24"/>
        </w:rPr>
        <w:t>U. T.</w:t>
      </w:r>
      <w:r w:rsidRPr="006D3416">
        <w:rPr>
          <w:rFonts w:ascii="Arial" w:hAnsi="Arial" w:cs="Arial"/>
          <w:bCs/>
          <w:sz w:val="24"/>
          <w:szCs w:val="24"/>
        </w:rPr>
        <w:t xml:space="preserve"> System or any </w:t>
      </w:r>
      <w:r>
        <w:rPr>
          <w:rFonts w:ascii="Arial" w:hAnsi="Arial" w:cs="Arial"/>
          <w:bCs/>
          <w:sz w:val="24"/>
          <w:szCs w:val="24"/>
        </w:rPr>
        <w:t>U. T. System institution</w:t>
      </w:r>
      <w:r w:rsidRPr="006D3416">
        <w:rPr>
          <w:rFonts w:ascii="Arial" w:hAnsi="Arial" w:cs="Arial"/>
          <w:bCs/>
          <w:sz w:val="24"/>
          <w:szCs w:val="24"/>
        </w:rPr>
        <w:t xml:space="preserve"> may</w:t>
      </w:r>
      <w:r>
        <w:rPr>
          <w:rFonts w:ascii="Arial" w:hAnsi="Arial" w:cs="Arial"/>
          <w:bCs/>
          <w:sz w:val="24"/>
          <w:szCs w:val="24"/>
        </w:rPr>
        <w:t xml:space="preserve"> also</w:t>
      </w:r>
      <w:r w:rsidRPr="006D3416">
        <w:rPr>
          <w:rFonts w:ascii="Arial" w:hAnsi="Arial" w:cs="Arial"/>
          <w:bCs/>
          <w:sz w:val="24"/>
          <w:szCs w:val="24"/>
        </w:rPr>
        <w:t xml:space="preserve">, but </w:t>
      </w:r>
      <w:r>
        <w:rPr>
          <w:rFonts w:ascii="Arial" w:hAnsi="Arial" w:cs="Arial"/>
          <w:bCs/>
          <w:sz w:val="24"/>
          <w:szCs w:val="24"/>
        </w:rPr>
        <w:t>shall not be obligated to</w:t>
      </w:r>
      <w:r w:rsidRPr="006D3416">
        <w:rPr>
          <w:rFonts w:ascii="Arial" w:hAnsi="Arial" w:cs="Arial"/>
          <w:bCs/>
          <w:sz w:val="24"/>
          <w:szCs w:val="24"/>
        </w:rPr>
        <w:t>, negotiate</w:t>
      </w:r>
      <w:r>
        <w:rPr>
          <w:rFonts w:ascii="Arial" w:hAnsi="Arial" w:cs="Arial"/>
          <w:bCs/>
          <w:sz w:val="24"/>
          <w:szCs w:val="24"/>
        </w:rPr>
        <w:t xml:space="preserve"> </w:t>
      </w:r>
      <w:r w:rsidRPr="006D3416">
        <w:rPr>
          <w:rFonts w:ascii="Arial" w:hAnsi="Arial" w:cs="Arial"/>
          <w:bCs/>
          <w:sz w:val="24"/>
          <w:szCs w:val="24"/>
        </w:rPr>
        <w:t xml:space="preserve">an equity interest on behalf of any employee </w:t>
      </w:r>
      <w:r>
        <w:rPr>
          <w:rFonts w:ascii="Arial" w:hAnsi="Arial" w:cs="Arial"/>
          <w:bCs/>
          <w:sz w:val="24"/>
          <w:szCs w:val="24"/>
        </w:rPr>
        <w:t xml:space="preserve">who </w:t>
      </w:r>
      <w:r w:rsidRPr="006D3416">
        <w:rPr>
          <w:rFonts w:ascii="Arial" w:hAnsi="Arial" w:cs="Arial"/>
          <w:bCs/>
          <w:sz w:val="24"/>
          <w:szCs w:val="24"/>
        </w:rPr>
        <w:t>conceived, created, discovered, invented</w:t>
      </w:r>
      <w:r>
        <w:rPr>
          <w:rFonts w:ascii="Arial" w:hAnsi="Arial" w:cs="Arial"/>
          <w:bCs/>
          <w:sz w:val="24"/>
          <w:szCs w:val="24"/>
        </w:rPr>
        <w:t>,</w:t>
      </w:r>
      <w:r w:rsidRPr="006D3416">
        <w:rPr>
          <w:rFonts w:ascii="Arial" w:hAnsi="Arial" w:cs="Arial"/>
          <w:bCs/>
          <w:sz w:val="24"/>
          <w:szCs w:val="24"/>
        </w:rPr>
        <w:t xml:space="preserve"> or developed intellectual property</w:t>
      </w:r>
      <w:r>
        <w:rPr>
          <w:rFonts w:ascii="Arial" w:hAnsi="Arial" w:cs="Arial"/>
          <w:bCs/>
          <w:sz w:val="24"/>
          <w:szCs w:val="24"/>
        </w:rPr>
        <w:t xml:space="preserve"> </w:t>
      </w:r>
      <w:r w:rsidRPr="006D3416">
        <w:rPr>
          <w:rFonts w:ascii="Arial" w:hAnsi="Arial" w:cs="Arial"/>
          <w:bCs/>
          <w:sz w:val="24"/>
          <w:szCs w:val="24"/>
        </w:rPr>
        <w:t xml:space="preserve">owned by the </w:t>
      </w:r>
      <w:r>
        <w:rPr>
          <w:rFonts w:ascii="Arial" w:hAnsi="Arial" w:cs="Arial"/>
          <w:bCs/>
          <w:sz w:val="24"/>
          <w:szCs w:val="24"/>
        </w:rPr>
        <w:t>Board of Regents</w:t>
      </w:r>
      <w:r w:rsidRPr="006D3416">
        <w:rPr>
          <w:rFonts w:ascii="Arial" w:hAnsi="Arial" w:cs="Arial"/>
          <w:bCs/>
          <w:sz w:val="24"/>
          <w:szCs w:val="24"/>
        </w:rPr>
        <w:t xml:space="preserve"> </w:t>
      </w:r>
      <w:r>
        <w:rPr>
          <w:rFonts w:ascii="Arial" w:hAnsi="Arial" w:cs="Arial"/>
          <w:bCs/>
          <w:sz w:val="24"/>
          <w:szCs w:val="24"/>
        </w:rPr>
        <w:t xml:space="preserve">that is the subject of </w:t>
      </w:r>
      <w:r w:rsidRPr="006D3416">
        <w:rPr>
          <w:rFonts w:ascii="Arial" w:hAnsi="Arial" w:cs="Arial"/>
          <w:bCs/>
          <w:sz w:val="24"/>
          <w:szCs w:val="24"/>
        </w:rPr>
        <w:t>an</w:t>
      </w:r>
      <w:r>
        <w:rPr>
          <w:rFonts w:ascii="Arial" w:hAnsi="Arial" w:cs="Arial"/>
          <w:bCs/>
          <w:sz w:val="24"/>
          <w:szCs w:val="24"/>
        </w:rPr>
        <w:t xml:space="preserve"> </w:t>
      </w:r>
      <w:r w:rsidRPr="006D3416">
        <w:rPr>
          <w:rFonts w:ascii="Arial" w:hAnsi="Arial" w:cs="Arial"/>
          <w:bCs/>
          <w:sz w:val="24"/>
          <w:szCs w:val="24"/>
        </w:rPr>
        <w:t xml:space="preserve">agreement between the </w:t>
      </w:r>
      <w:r>
        <w:rPr>
          <w:rFonts w:ascii="Arial" w:hAnsi="Arial" w:cs="Arial"/>
          <w:bCs/>
          <w:sz w:val="24"/>
          <w:szCs w:val="24"/>
        </w:rPr>
        <w:t>U. T.</w:t>
      </w:r>
      <w:r w:rsidRPr="006D3416">
        <w:rPr>
          <w:rFonts w:ascii="Arial" w:hAnsi="Arial" w:cs="Arial"/>
          <w:bCs/>
          <w:sz w:val="24"/>
          <w:szCs w:val="24"/>
        </w:rPr>
        <w:t xml:space="preserve"> System or any </w:t>
      </w:r>
      <w:r>
        <w:rPr>
          <w:rFonts w:ascii="Arial" w:hAnsi="Arial" w:cs="Arial"/>
          <w:bCs/>
          <w:sz w:val="24"/>
          <w:szCs w:val="24"/>
        </w:rPr>
        <w:t>U. T. System institution</w:t>
      </w:r>
      <w:r w:rsidRPr="006D3416">
        <w:rPr>
          <w:rFonts w:ascii="Arial" w:hAnsi="Arial" w:cs="Arial"/>
          <w:bCs/>
          <w:sz w:val="24"/>
          <w:szCs w:val="24"/>
        </w:rPr>
        <w:t xml:space="preserve"> and a business entity relating</w:t>
      </w:r>
      <w:r>
        <w:rPr>
          <w:rFonts w:ascii="Arial" w:hAnsi="Arial" w:cs="Arial"/>
          <w:bCs/>
          <w:sz w:val="24"/>
          <w:szCs w:val="24"/>
        </w:rPr>
        <w:t xml:space="preserve"> thereto. </w:t>
      </w:r>
    </w:p>
    <w:p w14:paraId="3E7B2857" w14:textId="77777777" w:rsidR="00D97264" w:rsidRDefault="00D97264" w:rsidP="00D97264">
      <w:pPr>
        <w:autoSpaceDE w:val="0"/>
        <w:autoSpaceDN w:val="0"/>
        <w:adjustRightInd w:val="0"/>
        <w:spacing w:after="0" w:line="240" w:lineRule="auto"/>
        <w:ind w:left="1800" w:hanging="1080"/>
        <w:rPr>
          <w:rFonts w:ascii="Arial" w:hAnsi="Arial" w:cs="Arial"/>
          <w:bCs/>
          <w:sz w:val="24"/>
          <w:szCs w:val="24"/>
        </w:rPr>
      </w:pPr>
    </w:p>
    <w:p w14:paraId="15C76F7E" w14:textId="77777777" w:rsidR="00D97264" w:rsidRDefault="00D97264" w:rsidP="00D97264">
      <w:pPr>
        <w:autoSpaceDE w:val="0"/>
        <w:autoSpaceDN w:val="0"/>
        <w:adjustRightInd w:val="0"/>
        <w:spacing w:after="0" w:line="240" w:lineRule="auto"/>
        <w:ind w:left="2520" w:hanging="720"/>
        <w:rPr>
          <w:rFonts w:ascii="Arial" w:hAnsi="Arial" w:cs="Arial"/>
          <w:bCs/>
          <w:sz w:val="24"/>
          <w:szCs w:val="24"/>
        </w:rPr>
      </w:pPr>
      <w:r>
        <w:rPr>
          <w:rFonts w:ascii="Arial" w:hAnsi="Arial" w:cs="Arial"/>
          <w:bCs/>
          <w:sz w:val="24"/>
          <w:szCs w:val="24"/>
        </w:rPr>
        <w:t>13.2</w:t>
      </w:r>
      <w:r>
        <w:rPr>
          <w:rFonts w:ascii="Arial" w:hAnsi="Arial" w:cs="Arial"/>
          <w:bCs/>
          <w:sz w:val="24"/>
          <w:szCs w:val="24"/>
        </w:rPr>
        <w:tab/>
      </w:r>
      <w:r w:rsidRPr="006D3416">
        <w:rPr>
          <w:rFonts w:ascii="Arial" w:hAnsi="Arial" w:cs="Arial"/>
          <w:bCs/>
          <w:sz w:val="24"/>
          <w:szCs w:val="24"/>
        </w:rPr>
        <w:t>Creator Holding Equity and Managing Conflict of Interest</w:t>
      </w:r>
      <w:r>
        <w:rPr>
          <w:rFonts w:ascii="Arial" w:hAnsi="Arial" w:cs="Arial"/>
          <w:bCs/>
          <w:sz w:val="24"/>
          <w:szCs w:val="24"/>
        </w:rPr>
        <w:t xml:space="preserve">.  </w:t>
      </w:r>
      <w:r w:rsidRPr="006D3416">
        <w:rPr>
          <w:rFonts w:ascii="Arial" w:hAnsi="Arial" w:cs="Arial"/>
          <w:bCs/>
          <w:sz w:val="24"/>
          <w:szCs w:val="24"/>
        </w:rPr>
        <w:t xml:space="preserve">Employees of the </w:t>
      </w:r>
      <w:r>
        <w:rPr>
          <w:rFonts w:ascii="Arial" w:hAnsi="Arial" w:cs="Arial"/>
          <w:bCs/>
          <w:sz w:val="24"/>
          <w:szCs w:val="24"/>
        </w:rPr>
        <w:t>U. T.</w:t>
      </w:r>
      <w:r w:rsidRPr="006D3416">
        <w:rPr>
          <w:rFonts w:ascii="Arial" w:hAnsi="Arial" w:cs="Arial"/>
          <w:bCs/>
          <w:sz w:val="24"/>
          <w:szCs w:val="24"/>
        </w:rPr>
        <w:t xml:space="preserve"> System </w:t>
      </w:r>
      <w:r>
        <w:rPr>
          <w:rFonts w:ascii="Arial" w:hAnsi="Arial" w:cs="Arial"/>
          <w:bCs/>
          <w:sz w:val="24"/>
          <w:szCs w:val="24"/>
        </w:rPr>
        <w:t xml:space="preserve">Administration </w:t>
      </w:r>
      <w:r w:rsidRPr="006D3416">
        <w:rPr>
          <w:rFonts w:ascii="Arial" w:hAnsi="Arial" w:cs="Arial"/>
          <w:bCs/>
          <w:sz w:val="24"/>
          <w:szCs w:val="24"/>
        </w:rPr>
        <w:t>or any</w:t>
      </w:r>
      <w:r>
        <w:rPr>
          <w:rFonts w:ascii="Arial" w:hAnsi="Arial" w:cs="Arial"/>
          <w:bCs/>
          <w:sz w:val="24"/>
          <w:szCs w:val="24"/>
        </w:rPr>
        <w:t xml:space="preserve"> </w:t>
      </w:r>
      <w:r>
        <w:rPr>
          <w:rFonts w:ascii="Arial" w:hAnsi="Arial" w:cs="Arial"/>
          <w:bCs/>
          <w:sz w:val="24"/>
          <w:szCs w:val="24"/>
        </w:rPr>
        <w:br/>
        <w:t xml:space="preserve">U. T. System institution </w:t>
      </w:r>
      <w:r w:rsidRPr="006D3416">
        <w:rPr>
          <w:rFonts w:ascii="Arial" w:hAnsi="Arial" w:cs="Arial"/>
          <w:bCs/>
          <w:sz w:val="24"/>
          <w:szCs w:val="24"/>
        </w:rPr>
        <w:t>who conceive, create, discover, invent</w:t>
      </w:r>
      <w:r>
        <w:rPr>
          <w:rFonts w:ascii="Arial" w:hAnsi="Arial" w:cs="Arial"/>
          <w:bCs/>
          <w:sz w:val="24"/>
          <w:szCs w:val="24"/>
        </w:rPr>
        <w:t>,</w:t>
      </w:r>
      <w:r w:rsidRPr="006D3416">
        <w:rPr>
          <w:rFonts w:ascii="Arial" w:hAnsi="Arial" w:cs="Arial"/>
          <w:bCs/>
          <w:sz w:val="24"/>
          <w:szCs w:val="24"/>
        </w:rPr>
        <w:t xml:space="preserve"> or develop intellectual</w:t>
      </w:r>
      <w:r>
        <w:rPr>
          <w:rFonts w:ascii="Arial" w:hAnsi="Arial" w:cs="Arial"/>
          <w:bCs/>
          <w:sz w:val="24"/>
          <w:szCs w:val="24"/>
        </w:rPr>
        <w:t xml:space="preserve"> </w:t>
      </w:r>
      <w:r w:rsidRPr="006D3416">
        <w:rPr>
          <w:rFonts w:ascii="Arial" w:hAnsi="Arial" w:cs="Arial"/>
          <w:bCs/>
          <w:sz w:val="24"/>
          <w:szCs w:val="24"/>
        </w:rPr>
        <w:t>property may hold an equity interest in a business entity that</w:t>
      </w:r>
      <w:r>
        <w:rPr>
          <w:rFonts w:ascii="Arial" w:hAnsi="Arial" w:cs="Arial"/>
          <w:bCs/>
          <w:sz w:val="24"/>
          <w:szCs w:val="24"/>
        </w:rPr>
        <w:t xml:space="preserve"> </w:t>
      </w:r>
      <w:r w:rsidRPr="006D3416">
        <w:rPr>
          <w:rFonts w:ascii="Arial" w:hAnsi="Arial" w:cs="Arial"/>
          <w:bCs/>
          <w:sz w:val="24"/>
          <w:szCs w:val="24"/>
        </w:rPr>
        <w:t xml:space="preserve">has an agreement with the </w:t>
      </w:r>
      <w:r>
        <w:rPr>
          <w:rFonts w:ascii="Arial" w:hAnsi="Arial" w:cs="Arial"/>
          <w:bCs/>
          <w:sz w:val="24"/>
          <w:szCs w:val="24"/>
        </w:rPr>
        <w:t>U. T.</w:t>
      </w:r>
      <w:r w:rsidRPr="006D3416">
        <w:rPr>
          <w:rFonts w:ascii="Arial" w:hAnsi="Arial" w:cs="Arial"/>
          <w:bCs/>
          <w:sz w:val="24"/>
          <w:szCs w:val="24"/>
        </w:rPr>
        <w:t xml:space="preserve"> System or any</w:t>
      </w:r>
      <w:r>
        <w:rPr>
          <w:rFonts w:ascii="Arial" w:hAnsi="Arial" w:cs="Arial"/>
          <w:bCs/>
          <w:sz w:val="24"/>
          <w:szCs w:val="24"/>
        </w:rPr>
        <w:t xml:space="preserve"> U. T. System institution</w:t>
      </w:r>
      <w:r w:rsidRPr="006D3416">
        <w:rPr>
          <w:rFonts w:ascii="Arial" w:hAnsi="Arial" w:cs="Arial"/>
          <w:bCs/>
          <w:sz w:val="24"/>
          <w:szCs w:val="24"/>
        </w:rPr>
        <w:t xml:space="preserve"> relating to the research, development, licensing</w:t>
      </w:r>
      <w:r>
        <w:rPr>
          <w:rFonts w:ascii="Arial" w:hAnsi="Arial" w:cs="Arial"/>
          <w:bCs/>
          <w:sz w:val="24"/>
          <w:szCs w:val="24"/>
        </w:rPr>
        <w:t>,</w:t>
      </w:r>
      <w:r w:rsidRPr="006D3416">
        <w:rPr>
          <w:rFonts w:ascii="Arial" w:hAnsi="Arial" w:cs="Arial"/>
          <w:bCs/>
          <w:sz w:val="24"/>
          <w:szCs w:val="24"/>
        </w:rPr>
        <w:t xml:space="preserve"> or</w:t>
      </w:r>
      <w:r>
        <w:rPr>
          <w:rFonts w:ascii="Arial" w:hAnsi="Arial" w:cs="Arial"/>
          <w:bCs/>
          <w:sz w:val="24"/>
          <w:szCs w:val="24"/>
        </w:rPr>
        <w:t xml:space="preserve"> </w:t>
      </w:r>
      <w:r w:rsidRPr="006D3416">
        <w:rPr>
          <w:rFonts w:ascii="Arial" w:hAnsi="Arial" w:cs="Arial"/>
          <w:bCs/>
          <w:sz w:val="24"/>
          <w:szCs w:val="24"/>
        </w:rPr>
        <w:t>exploitation of that intellectual property only so long as the</w:t>
      </w:r>
      <w:r>
        <w:rPr>
          <w:rFonts w:ascii="Arial" w:hAnsi="Arial" w:cs="Arial"/>
          <w:bCs/>
          <w:sz w:val="24"/>
          <w:szCs w:val="24"/>
        </w:rPr>
        <w:t xml:space="preserve"> </w:t>
      </w:r>
      <w:r w:rsidRPr="006D3416">
        <w:rPr>
          <w:rFonts w:ascii="Arial" w:hAnsi="Arial" w:cs="Arial"/>
          <w:bCs/>
          <w:sz w:val="24"/>
          <w:szCs w:val="24"/>
        </w:rPr>
        <w:t>institution where the intellectual property was developed is in full</w:t>
      </w:r>
      <w:r>
        <w:rPr>
          <w:rFonts w:ascii="Arial" w:hAnsi="Arial" w:cs="Arial"/>
          <w:bCs/>
          <w:sz w:val="24"/>
          <w:szCs w:val="24"/>
        </w:rPr>
        <w:t xml:space="preserve"> </w:t>
      </w:r>
      <w:r w:rsidRPr="006D3416">
        <w:rPr>
          <w:rFonts w:ascii="Arial" w:hAnsi="Arial" w:cs="Arial"/>
          <w:bCs/>
          <w:sz w:val="24"/>
          <w:szCs w:val="24"/>
        </w:rPr>
        <w:t>compliance with the requirement to have, implement</w:t>
      </w:r>
      <w:r>
        <w:rPr>
          <w:rFonts w:ascii="Arial" w:hAnsi="Arial" w:cs="Arial"/>
          <w:bCs/>
          <w:sz w:val="24"/>
          <w:szCs w:val="24"/>
        </w:rPr>
        <w:t>,</w:t>
      </w:r>
      <w:r w:rsidRPr="006D3416">
        <w:rPr>
          <w:rFonts w:ascii="Arial" w:hAnsi="Arial" w:cs="Arial"/>
          <w:bCs/>
          <w:sz w:val="24"/>
          <w:szCs w:val="24"/>
        </w:rPr>
        <w:t xml:space="preserve"> and</w:t>
      </w:r>
      <w:r>
        <w:rPr>
          <w:rFonts w:ascii="Arial" w:hAnsi="Arial" w:cs="Arial"/>
          <w:bCs/>
          <w:sz w:val="24"/>
          <w:szCs w:val="24"/>
        </w:rPr>
        <w:t xml:space="preserve"> </w:t>
      </w:r>
      <w:r w:rsidRPr="006D3416">
        <w:rPr>
          <w:rFonts w:ascii="Arial" w:hAnsi="Arial" w:cs="Arial"/>
          <w:bCs/>
          <w:sz w:val="24"/>
          <w:szCs w:val="24"/>
        </w:rPr>
        <w:t>enforce for that employee an effective conflict of interest</w:t>
      </w:r>
      <w:r>
        <w:rPr>
          <w:rFonts w:ascii="Arial" w:hAnsi="Arial" w:cs="Arial"/>
          <w:bCs/>
          <w:sz w:val="24"/>
          <w:szCs w:val="24"/>
        </w:rPr>
        <w:t xml:space="preserve"> </w:t>
      </w:r>
      <w:r w:rsidRPr="006D3416">
        <w:rPr>
          <w:rFonts w:ascii="Arial" w:hAnsi="Arial" w:cs="Arial"/>
          <w:bCs/>
          <w:sz w:val="24"/>
          <w:szCs w:val="24"/>
        </w:rPr>
        <w:t>management plan</w:t>
      </w:r>
      <w:r w:rsidRPr="00121CA7">
        <w:rPr>
          <w:rFonts w:ascii="Arial" w:hAnsi="Arial" w:cs="Arial"/>
          <w:bCs/>
          <w:color w:val="FF0000"/>
          <w:sz w:val="24"/>
          <w:szCs w:val="24"/>
        </w:rPr>
        <w:t xml:space="preserve"> </w:t>
      </w:r>
      <w:r w:rsidRPr="00E23A72">
        <w:rPr>
          <w:rFonts w:ascii="Arial" w:hAnsi="Arial" w:cs="Arial"/>
          <w:bCs/>
          <w:sz w:val="24"/>
          <w:szCs w:val="24"/>
        </w:rPr>
        <w:t>as set forth in the U. T. System</w:t>
      </w:r>
      <w:r w:rsidRPr="001C653F">
        <w:rPr>
          <w:rFonts w:ascii="Arial" w:hAnsi="Arial" w:cs="Arial"/>
          <w:bCs/>
          <w:sz w:val="24"/>
          <w:szCs w:val="24"/>
        </w:rPr>
        <w:t xml:space="preserve"> Office of General Counsel’s </w:t>
      </w:r>
      <w:hyperlink r:id="rId14" w:history="1">
        <w:r w:rsidRPr="00A0552C">
          <w:rPr>
            <w:rStyle w:val="Hyperlink"/>
            <w:rFonts w:ascii="Arial" w:hAnsi="Arial" w:cs="Arial"/>
            <w:bCs/>
            <w:sz w:val="24"/>
            <w:szCs w:val="24"/>
          </w:rPr>
          <w:t>Procedure for Managing Conflicts of Interest</w:t>
        </w:r>
      </w:hyperlink>
      <w:r w:rsidRPr="00E23A72">
        <w:rPr>
          <w:rFonts w:ascii="Arial" w:hAnsi="Arial" w:cs="Arial"/>
          <w:bCs/>
          <w:sz w:val="24"/>
          <w:szCs w:val="24"/>
        </w:rPr>
        <w:t>.</w:t>
      </w:r>
      <w:r w:rsidRPr="006D3416">
        <w:rPr>
          <w:rFonts w:ascii="Arial" w:hAnsi="Arial" w:cs="Arial"/>
          <w:bCs/>
          <w:sz w:val="24"/>
          <w:szCs w:val="24"/>
        </w:rPr>
        <w:t xml:space="preserve"> In any case where </w:t>
      </w:r>
      <w:r>
        <w:rPr>
          <w:rFonts w:ascii="Arial" w:hAnsi="Arial" w:cs="Arial"/>
          <w:bCs/>
          <w:sz w:val="24"/>
          <w:szCs w:val="24"/>
        </w:rPr>
        <w:t xml:space="preserve">an </w:t>
      </w:r>
      <w:r w:rsidRPr="006D3416">
        <w:rPr>
          <w:rFonts w:ascii="Arial" w:hAnsi="Arial" w:cs="Arial"/>
          <w:bCs/>
          <w:sz w:val="24"/>
          <w:szCs w:val="24"/>
        </w:rPr>
        <w:t>actual conflict of</w:t>
      </w:r>
      <w:r>
        <w:rPr>
          <w:rFonts w:ascii="Arial" w:hAnsi="Arial" w:cs="Arial"/>
          <w:bCs/>
          <w:sz w:val="24"/>
          <w:szCs w:val="24"/>
        </w:rPr>
        <w:t xml:space="preserve"> </w:t>
      </w:r>
      <w:r w:rsidRPr="006D3416">
        <w:rPr>
          <w:rFonts w:ascii="Arial" w:hAnsi="Arial" w:cs="Arial"/>
          <w:bCs/>
          <w:sz w:val="24"/>
          <w:szCs w:val="24"/>
        </w:rPr>
        <w:t>interest is found, the employee may be required to divest the</w:t>
      </w:r>
      <w:r>
        <w:rPr>
          <w:rFonts w:ascii="Arial" w:hAnsi="Arial" w:cs="Arial"/>
          <w:bCs/>
          <w:sz w:val="24"/>
          <w:szCs w:val="24"/>
        </w:rPr>
        <w:t xml:space="preserve"> </w:t>
      </w:r>
      <w:r w:rsidRPr="006D3416">
        <w:rPr>
          <w:rFonts w:ascii="Arial" w:hAnsi="Arial" w:cs="Arial"/>
          <w:bCs/>
          <w:sz w:val="24"/>
          <w:szCs w:val="24"/>
        </w:rPr>
        <w:t>equity interest or terminate affected research</w:t>
      </w:r>
      <w:r>
        <w:rPr>
          <w:rFonts w:ascii="Arial" w:hAnsi="Arial" w:cs="Arial"/>
          <w:bCs/>
          <w:sz w:val="24"/>
          <w:szCs w:val="24"/>
        </w:rPr>
        <w:t>.</w:t>
      </w:r>
    </w:p>
    <w:p w14:paraId="1F0CFF1B" w14:textId="77777777" w:rsidR="00D97264" w:rsidRDefault="00D97264" w:rsidP="00D97264">
      <w:pPr>
        <w:autoSpaceDE w:val="0"/>
        <w:autoSpaceDN w:val="0"/>
        <w:adjustRightInd w:val="0"/>
        <w:spacing w:after="0" w:line="240" w:lineRule="auto"/>
        <w:ind w:left="1800" w:hanging="1080"/>
        <w:rPr>
          <w:rFonts w:ascii="Arial" w:hAnsi="Arial" w:cs="Arial"/>
          <w:bCs/>
          <w:sz w:val="24"/>
          <w:szCs w:val="24"/>
        </w:rPr>
      </w:pPr>
    </w:p>
    <w:p w14:paraId="50A3697A" w14:textId="77777777" w:rsidR="00D97264" w:rsidRDefault="00D97264" w:rsidP="00D97264">
      <w:pPr>
        <w:autoSpaceDE w:val="0"/>
        <w:autoSpaceDN w:val="0"/>
        <w:adjustRightInd w:val="0"/>
        <w:spacing w:after="0" w:line="240" w:lineRule="auto"/>
        <w:ind w:left="1800" w:hanging="1080"/>
        <w:rPr>
          <w:rFonts w:ascii="Arial" w:hAnsi="Arial" w:cs="Arial"/>
          <w:bCs/>
          <w:sz w:val="24"/>
          <w:szCs w:val="24"/>
        </w:rPr>
      </w:pPr>
      <w:r>
        <w:rPr>
          <w:rFonts w:ascii="Arial" w:hAnsi="Arial" w:cs="Arial"/>
          <w:bCs/>
          <w:sz w:val="24"/>
          <w:szCs w:val="24"/>
        </w:rPr>
        <w:t>Sec. 14</w:t>
      </w:r>
      <w:r>
        <w:rPr>
          <w:rFonts w:ascii="Arial" w:hAnsi="Arial" w:cs="Arial"/>
          <w:bCs/>
          <w:sz w:val="24"/>
          <w:szCs w:val="24"/>
        </w:rPr>
        <w:tab/>
        <w:t>Conflicts of Interest.</w:t>
      </w:r>
    </w:p>
    <w:p w14:paraId="28124FC7" w14:textId="77777777" w:rsidR="00D97264" w:rsidRDefault="00D97264" w:rsidP="00D97264">
      <w:pPr>
        <w:autoSpaceDE w:val="0"/>
        <w:autoSpaceDN w:val="0"/>
        <w:adjustRightInd w:val="0"/>
        <w:spacing w:after="0" w:line="240" w:lineRule="auto"/>
        <w:ind w:left="1800" w:hanging="1080"/>
        <w:rPr>
          <w:rFonts w:ascii="Arial" w:hAnsi="Arial" w:cs="Arial"/>
          <w:bCs/>
          <w:sz w:val="24"/>
          <w:szCs w:val="24"/>
        </w:rPr>
      </w:pPr>
    </w:p>
    <w:p w14:paraId="618B52B1" w14:textId="77777777" w:rsidR="00D97264" w:rsidRDefault="00D97264" w:rsidP="00D97264">
      <w:pPr>
        <w:autoSpaceDE w:val="0"/>
        <w:autoSpaceDN w:val="0"/>
        <w:adjustRightInd w:val="0"/>
        <w:spacing w:after="0" w:line="240" w:lineRule="auto"/>
        <w:ind w:left="2520" w:hanging="720"/>
        <w:rPr>
          <w:rFonts w:ascii="Arial" w:hAnsi="Arial" w:cs="Arial"/>
          <w:bCs/>
          <w:sz w:val="24"/>
          <w:szCs w:val="24"/>
        </w:rPr>
      </w:pPr>
      <w:r>
        <w:rPr>
          <w:rFonts w:ascii="Arial" w:hAnsi="Arial" w:cs="Arial"/>
          <w:bCs/>
          <w:sz w:val="24"/>
          <w:szCs w:val="24"/>
        </w:rPr>
        <w:t>14.1</w:t>
      </w:r>
      <w:r>
        <w:rPr>
          <w:rFonts w:ascii="Arial" w:hAnsi="Arial" w:cs="Arial"/>
          <w:bCs/>
          <w:sz w:val="24"/>
          <w:szCs w:val="24"/>
        </w:rPr>
        <w:tab/>
      </w:r>
      <w:r w:rsidRPr="00314B7C">
        <w:rPr>
          <w:rFonts w:ascii="Arial" w:hAnsi="Arial" w:cs="Arial"/>
          <w:bCs/>
          <w:sz w:val="24"/>
          <w:szCs w:val="24"/>
        </w:rPr>
        <w:t>Approval to Serve as Officer or Director</w:t>
      </w:r>
      <w:r>
        <w:rPr>
          <w:rFonts w:ascii="Arial" w:hAnsi="Arial" w:cs="Arial"/>
          <w:bCs/>
          <w:sz w:val="24"/>
          <w:szCs w:val="24"/>
        </w:rPr>
        <w:t xml:space="preserve">.  </w:t>
      </w:r>
      <w:r w:rsidRPr="00314B7C">
        <w:rPr>
          <w:rFonts w:ascii="Arial" w:hAnsi="Arial" w:cs="Arial"/>
          <w:bCs/>
          <w:sz w:val="24"/>
          <w:szCs w:val="24"/>
        </w:rPr>
        <w:t>Any individual subject</w:t>
      </w:r>
      <w:r>
        <w:rPr>
          <w:rFonts w:ascii="Arial" w:hAnsi="Arial" w:cs="Arial"/>
          <w:bCs/>
          <w:sz w:val="24"/>
          <w:szCs w:val="24"/>
        </w:rPr>
        <w:t xml:space="preserve"> </w:t>
      </w:r>
      <w:r w:rsidRPr="00314B7C">
        <w:rPr>
          <w:rFonts w:ascii="Arial" w:hAnsi="Arial" w:cs="Arial"/>
          <w:bCs/>
          <w:sz w:val="24"/>
          <w:szCs w:val="24"/>
        </w:rPr>
        <w:t>to</w:t>
      </w:r>
      <w:r>
        <w:rPr>
          <w:rFonts w:ascii="Arial" w:hAnsi="Arial" w:cs="Arial"/>
          <w:bCs/>
          <w:sz w:val="24"/>
          <w:szCs w:val="24"/>
        </w:rPr>
        <w:t xml:space="preserve"> </w:t>
      </w:r>
      <w:r>
        <w:rPr>
          <w:rFonts w:ascii="Arial" w:hAnsi="Arial" w:cs="Arial"/>
          <w:sz w:val="24"/>
          <w:szCs w:val="24"/>
        </w:rPr>
        <w:t>Sections 2, 3, 4,</w:t>
      </w:r>
      <w:r>
        <w:rPr>
          <w:rFonts w:ascii="Arial" w:hAnsi="Arial" w:cs="Arial"/>
          <w:bCs/>
          <w:sz w:val="24"/>
          <w:szCs w:val="24"/>
        </w:rPr>
        <w:t xml:space="preserve"> or 8 </w:t>
      </w:r>
      <w:r w:rsidRPr="00314B7C">
        <w:rPr>
          <w:rFonts w:ascii="Arial" w:hAnsi="Arial" w:cs="Arial"/>
          <w:bCs/>
          <w:sz w:val="24"/>
          <w:szCs w:val="24"/>
        </w:rPr>
        <w:t>who conceives, creates, discovers,</w:t>
      </w:r>
      <w:r>
        <w:rPr>
          <w:rFonts w:ascii="Arial" w:hAnsi="Arial" w:cs="Arial"/>
          <w:bCs/>
          <w:sz w:val="24"/>
          <w:szCs w:val="24"/>
        </w:rPr>
        <w:t xml:space="preserve"> </w:t>
      </w:r>
      <w:r w:rsidRPr="00314B7C">
        <w:rPr>
          <w:rFonts w:ascii="Arial" w:hAnsi="Arial" w:cs="Arial"/>
          <w:bCs/>
          <w:sz w:val="24"/>
          <w:szCs w:val="24"/>
        </w:rPr>
        <w:t>invents</w:t>
      </w:r>
      <w:r>
        <w:rPr>
          <w:rFonts w:ascii="Arial" w:hAnsi="Arial" w:cs="Arial"/>
          <w:bCs/>
          <w:sz w:val="24"/>
          <w:szCs w:val="24"/>
        </w:rPr>
        <w:t>,</w:t>
      </w:r>
      <w:r w:rsidRPr="00314B7C">
        <w:rPr>
          <w:rFonts w:ascii="Arial" w:hAnsi="Arial" w:cs="Arial"/>
          <w:bCs/>
          <w:sz w:val="24"/>
          <w:szCs w:val="24"/>
        </w:rPr>
        <w:t xml:space="preserve"> or develops intellectual property may serve, in his/her</w:t>
      </w:r>
      <w:r>
        <w:rPr>
          <w:rFonts w:ascii="Arial" w:hAnsi="Arial" w:cs="Arial"/>
          <w:bCs/>
          <w:sz w:val="24"/>
          <w:szCs w:val="24"/>
        </w:rPr>
        <w:t xml:space="preserve"> </w:t>
      </w:r>
      <w:r w:rsidRPr="00314B7C">
        <w:rPr>
          <w:rFonts w:ascii="Arial" w:hAnsi="Arial" w:cs="Arial"/>
          <w:bCs/>
          <w:sz w:val="24"/>
          <w:szCs w:val="24"/>
        </w:rPr>
        <w:t>individual capacity, as a member of the board of directors or</w:t>
      </w:r>
      <w:r>
        <w:rPr>
          <w:rFonts w:ascii="Arial" w:hAnsi="Arial" w:cs="Arial"/>
          <w:bCs/>
          <w:sz w:val="24"/>
          <w:szCs w:val="24"/>
        </w:rPr>
        <w:t xml:space="preserve"> </w:t>
      </w:r>
      <w:r w:rsidRPr="00314B7C">
        <w:rPr>
          <w:rFonts w:ascii="Arial" w:hAnsi="Arial" w:cs="Arial"/>
          <w:bCs/>
          <w:sz w:val="24"/>
          <w:szCs w:val="24"/>
        </w:rPr>
        <w:t>other governing board or as an officer or an employee (other</w:t>
      </w:r>
      <w:r>
        <w:rPr>
          <w:rFonts w:ascii="Arial" w:hAnsi="Arial" w:cs="Arial"/>
          <w:bCs/>
          <w:sz w:val="24"/>
          <w:szCs w:val="24"/>
        </w:rPr>
        <w:t xml:space="preserve"> </w:t>
      </w:r>
      <w:r w:rsidRPr="00314B7C">
        <w:rPr>
          <w:rFonts w:ascii="Arial" w:hAnsi="Arial" w:cs="Arial"/>
          <w:bCs/>
          <w:sz w:val="24"/>
          <w:szCs w:val="24"/>
        </w:rPr>
        <w:t>than as a consultant) of a business entity that has an agreement</w:t>
      </w:r>
      <w:r>
        <w:rPr>
          <w:rFonts w:ascii="Arial" w:hAnsi="Arial" w:cs="Arial"/>
          <w:bCs/>
          <w:sz w:val="24"/>
          <w:szCs w:val="24"/>
        </w:rPr>
        <w:t xml:space="preserve"> </w:t>
      </w:r>
      <w:r w:rsidRPr="00314B7C">
        <w:rPr>
          <w:rFonts w:ascii="Arial" w:hAnsi="Arial" w:cs="Arial"/>
          <w:bCs/>
          <w:sz w:val="24"/>
          <w:szCs w:val="24"/>
        </w:rPr>
        <w:t xml:space="preserve">with the </w:t>
      </w:r>
      <w:r>
        <w:rPr>
          <w:rFonts w:ascii="Arial" w:hAnsi="Arial" w:cs="Arial"/>
          <w:bCs/>
          <w:sz w:val="24"/>
          <w:szCs w:val="24"/>
        </w:rPr>
        <w:t>U. T.</w:t>
      </w:r>
      <w:r w:rsidRPr="00314B7C">
        <w:rPr>
          <w:rFonts w:ascii="Arial" w:hAnsi="Arial" w:cs="Arial"/>
          <w:bCs/>
          <w:sz w:val="24"/>
          <w:szCs w:val="24"/>
        </w:rPr>
        <w:t xml:space="preserve"> </w:t>
      </w:r>
      <w:r>
        <w:rPr>
          <w:rFonts w:ascii="Arial" w:hAnsi="Arial" w:cs="Arial"/>
          <w:bCs/>
          <w:sz w:val="24"/>
          <w:szCs w:val="24"/>
        </w:rPr>
        <w:t>S</w:t>
      </w:r>
      <w:r w:rsidRPr="00314B7C">
        <w:rPr>
          <w:rFonts w:ascii="Arial" w:hAnsi="Arial" w:cs="Arial"/>
          <w:bCs/>
          <w:sz w:val="24"/>
          <w:szCs w:val="24"/>
        </w:rPr>
        <w:t xml:space="preserve">ystem or any </w:t>
      </w:r>
      <w:r>
        <w:rPr>
          <w:rFonts w:ascii="Arial" w:hAnsi="Arial" w:cs="Arial"/>
          <w:bCs/>
          <w:sz w:val="24"/>
          <w:szCs w:val="24"/>
        </w:rPr>
        <w:t>U. T. System institution</w:t>
      </w:r>
      <w:r w:rsidRPr="00314B7C">
        <w:rPr>
          <w:rFonts w:ascii="Arial" w:hAnsi="Arial" w:cs="Arial"/>
          <w:bCs/>
          <w:sz w:val="24"/>
          <w:szCs w:val="24"/>
        </w:rPr>
        <w:t xml:space="preserve"> relating to</w:t>
      </w:r>
      <w:r>
        <w:rPr>
          <w:rFonts w:ascii="Arial" w:hAnsi="Arial" w:cs="Arial"/>
          <w:bCs/>
          <w:sz w:val="24"/>
          <w:szCs w:val="24"/>
        </w:rPr>
        <w:t xml:space="preserve"> </w:t>
      </w:r>
      <w:r w:rsidRPr="00314B7C">
        <w:rPr>
          <w:rFonts w:ascii="Arial" w:hAnsi="Arial" w:cs="Arial"/>
          <w:bCs/>
          <w:sz w:val="24"/>
          <w:szCs w:val="24"/>
        </w:rPr>
        <w:t>the research, development, licensing</w:t>
      </w:r>
      <w:r>
        <w:rPr>
          <w:rFonts w:ascii="Arial" w:hAnsi="Arial" w:cs="Arial"/>
          <w:bCs/>
          <w:sz w:val="24"/>
          <w:szCs w:val="24"/>
        </w:rPr>
        <w:t>,</w:t>
      </w:r>
      <w:r w:rsidRPr="00314B7C">
        <w:rPr>
          <w:rFonts w:ascii="Arial" w:hAnsi="Arial" w:cs="Arial"/>
          <w:bCs/>
          <w:sz w:val="24"/>
          <w:szCs w:val="24"/>
        </w:rPr>
        <w:t xml:space="preserve"> or exploitation of that</w:t>
      </w:r>
      <w:r>
        <w:rPr>
          <w:rFonts w:ascii="Arial" w:hAnsi="Arial" w:cs="Arial"/>
          <w:bCs/>
          <w:sz w:val="24"/>
          <w:szCs w:val="24"/>
        </w:rPr>
        <w:t xml:space="preserve"> </w:t>
      </w:r>
      <w:r w:rsidRPr="00314B7C">
        <w:rPr>
          <w:rFonts w:ascii="Arial" w:hAnsi="Arial" w:cs="Arial"/>
          <w:bCs/>
          <w:sz w:val="24"/>
          <w:szCs w:val="24"/>
        </w:rPr>
        <w:t>intellectual property only so</w:t>
      </w:r>
      <w:r>
        <w:rPr>
          <w:rFonts w:ascii="Arial" w:hAnsi="Arial" w:cs="Arial"/>
          <w:bCs/>
          <w:sz w:val="24"/>
          <w:szCs w:val="24"/>
        </w:rPr>
        <w:t xml:space="preserve"> </w:t>
      </w:r>
      <w:r w:rsidRPr="00314B7C">
        <w:rPr>
          <w:rFonts w:ascii="Arial" w:hAnsi="Arial" w:cs="Arial"/>
          <w:bCs/>
          <w:sz w:val="24"/>
          <w:szCs w:val="24"/>
        </w:rPr>
        <w:t>long as the institution where the</w:t>
      </w:r>
      <w:r>
        <w:rPr>
          <w:rFonts w:ascii="Arial" w:hAnsi="Arial" w:cs="Arial"/>
          <w:bCs/>
          <w:sz w:val="24"/>
          <w:szCs w:val="24"/>
        </w:rPr>
        <w:t xml:space="preserve"> </w:t>
      </w:r>
      <w:r w:rsidRPr="00314B7C">
        <w:rPr>
          <w:rFonts w:ascii="Arial" w:hAnsi="Arial" w:cs="Arial"/>
          <w:bCs/>
          <w:sz w:val="24"/>
          <w:szCs w:val="24"/>
        </w:rPr>
        <w:t>intellectual property</w:t>
      </w:r>
      <w:r>
        <w:rPr>
          <w:rFonts w:ascii="Arial" w:hAnsi="Arial" w:cs="Arial"/>
          <w:bCs/>
          <w:sz w:val="24"/>
          <w:szCs w:val="24"/>
        </w:rPr>
        <w:t xml:space="preserve"> </w:t>
      </w:r>
      <w:r w:rsidRPr="00314B7C">
        <w:rPr>
          <w:rFonts w:ascii="Arial" w:hAnsi="Arial" w:cs="Arial"/>
          <w:bCs/>
          <w:sz w:val="24"/>
          <w:szCs w:val="24"/>
        </w:rPr>
        <w:t>was developed is in full compliance with the</w:t>
      </w:r>
      <w:r>
        <w:rPr>
          <w:rFonts w:ascii="Arial" w:hAnsi="Arial" w:cs="Arial"/>
          <w:bCs/>
          <w:sz w:val="24"/>
          <w:szCs w:val="24"/>
        </w:rPr>
        <w:t xml:space="preserve"> </w:t>
      </w:r>
      <w:r w:rsidRPr="00314B7C">
        <w:rPr>
          <w:rFonts w:ascii="Arial" w:hAnsi="Arial" w:cs="Arial"/>
          <w:bCs/>
          <w:sz w:val="24"/>
          <w:szCs w:val="24"/>
        </w:rPr>
        <w:t>requirement to have, implement</w:t>
      </w:r>
      <w:r>
        <w:rPr>
          <w:rFonts w:ascii="Arial" w:hAnsi="Arial" w:cs="Arial"/>
          <w:bCs/>
          <w:sz w:val="24"/>
          <w:szCs w:val="24"/>
        </w:rPr>
        <w:t>,</w:t>
      </w:r>
      <w:r w:rsidRPr="00314B7C">
        <w:rPr>
          <w:rFonts w:ascii="Arial" w:hAnsi="Arial" w:cs="Arial"/>
          <w:bCs/>
          <w:sz w:val="24"/>
          <w:szCs w:val="24"/>
        </w:rPr>
        <w:t xml:space="preserve"> and enforce for that individual</w:t>
      </w:r>
      <w:r>
        <w:rPr>
          <w:rFonts w:ascii="Arial" w:hAnsi="Arial" w:cs="Arial"/>
          <w:bCs/>
          <w:sz w:val="24"/>
          <w:szCs w:val="24"/>
        </w:rPr>
        <w:t xml:space="preserve"> </w:t>
      </w:r>
      <w:r w:rsidRPr="00314B7C">
        <w:rPr>
          <w:rFonts w:ascii="Arial" w:hAnsi="Arial" w:cs="Arial"/>
          <w:bCs/>
          <w:sz w:val="24"/>
          <w:szCs w:val="24"/>
        </w:rPr>
        <w:t xml:space="preserve">an effective conflict of interest management </w:t>
      </w:r>
      <w:r w:rsidRPr="00E23A72">
        <w:rPr>
          <w:rFonts w:ascii="Arial" w:hAnsi="Arial" w:cs="Arial"/>
          <w:bCs/>
          <w:sz w:val="24"/>
          <w:szCs w:val="24"/>
        </w:rPr>
        <w:t>plan</w:t>
      </w:r>
      <w:r>
        <w:rPr>
          <w:rFonts w:ascii="Arial" w:hAnsi="Arial" w:cs="Arial"/>
          <w:bCs/>
          <w:sz w:val="24"/>
          <w:szCs w:val="24"/>
        </w:rPr>
        <w:t xml:space="preserve"> </w:t>
      </w:r>
      <w:r w:rsidRPr="00E23A72">
        <w:rPr>
          <w:rFonts w:ascii="Arial" w:hAnsi="Arial" w:cs="Arial"/>
          <w:bCs/>
          <w:sz w:val="24"/>
          <w:szCs w:val="24"/>
        </w:rPr>
        <w:t xml:space="preserve">as </w:t>
      </w:r>
      <w:r w:rsidRPr="001C653F">
        <w:rPr>
          <w:rFonts w:ascii="Arial" w:hAnsi="Arial" w:cs="Arial"/>
          <w:bCs/>
          <w:sz w:val="24"/>
          <w:szCs w:val="24"/>
        </w:rPr>
        <w:t>set forth in the U. T. System Office of General Counsel’s</w:t>
      </w:r>
      <w:r w:rsidRPr="001E088D">
        <w:rPr>
          <w:rFonts w:ascii="Arial" w:hAnsi="Arial" w:cs="Arial"/>
          <w:bCs/>
          <w:sz w:val="24"/>
          <w:szCs w:val="24"/>
        </w:rPr>
        <w:t xml:space="preserve"> </w:t>
      </w:r>
      <w:hyperlink r:id="rId15" w:history="1">
        <w:r w:rsidRPr="001E088D">
          <w:rPr>
            <w:rStyle w:val="Hyperlink"/>
            <w:rFonts w:ascii="Arial" w:hAnsi="Arial" w:cs="Arial"/>
            <w:bCs/>
            <w:sz w:val="24"/>
            <w:szCs w:val="24"/>
          </w:rPr>
          <w:t>Procedure for Managing Conflicts of Interest</w:t>
        </w:r>
      </w:hyperlink>
      <w:r w:rsidRPr="00E23A72">
        <w:rPr>
          <w:rFonts w:ascii="Arial" w:hAnsi="Arial" w:cs="Arial"/>
          <w:bCs/>
          <w:sz w:val="24"/>
          <w:szCs w:val="24"/>
        </w:rPr>
        <w:t>.</w:t>
      </w:r>
      <w:r w:rsidRPr="00314B7C">
        <w:rPr>
          <w:rFonts w:ascii="Arial" w:hAnsi="Arial" w:cs="Arial"/>
          <w:bCs/>
          <w:sz w:val="24"/>
          <w:szCs w:val="24"/>
        </w:rPr>
        <w:t xml:space="preserve"> In any case where </w:t>
      </w:r>
      <w:r>
        <w:rPr>
          <w:rFonts w:ascii="Arial" w:hAnsi="Arial" w:cs="Arial"/>
          <w:bCs/>
          <w:sz w:val="24"/>
          <w:szCs w:val="24"/>
        </w:rPr>
        <w:t xml:space="preserve">an </w:t>
      </w:r>
      <w:r w:rsidRPr="00314B7C">
        <w:rPr>
          <w:rFonts w:ascii="Arial" w:hAnsi="Arial" w:cs="Arial"/>
          <w:bCs/>
          <w:sz w:val="24"/>
          <w:szCs w:val="24"/>
        </w:rPr>
        <w:t>actual conflict of interest is found,</w:t>
      </w:r>
      <w:r>
        <w:rPr>
          <w:rFonts w:ascii="Arial" w:hAnsi="Arial" w:cs="Arial"/>
          <w:bCs/>
          <w:sz w:val="24"/>
          <w:szCs w:val="24"/>
        </w:rPr>
        <w:t xml:space="preserve"> </w:t>
      </w:r>
      <w:r w:rsidRPr="00314B7C">
        <w:rPr>
          <w:rFonts w:ascii="Arial" w:hAnsi="Arial" w:cs="Arial"/>
          <w:bCs/>
          <w:sz w:val="24"/>
          <w:szCs w:val="24"/>
        </w:rPr>
        <w:t>the</w:t>
      </w:r>
      <w:r>
        <w:rPr>
          <w:rFonts w:ascii="Arial" w:hAnsi="Arial" w:cs="Arial"/>
          <w:bCs/>
          <w:sz w:val="24"/>
          <w:szCs w:val="24"/>
        </w:rPr>
        <w:t xml:space="preserve"> </w:t>
      </w:r>
      <w:r w:rsidRPr="00314B7C">
        <w:rPr>
          <w:rFonts w:ascii="Arial" w:hAnsi="Arial" w:cs="Arial"/>
          <w:bCs/>
          <w:sz w:val="24"/>
          <w:szCs w:val="24"/>
        </w:rPr>
        <w:t>individual</w:t>
      </w:r>
      <w:r>
        <w:rPr>
          <w:rFonts w:ascii="Arial" w:hAnsi="Arial" w:cs="Arial"/>
          <w:bCs/>
          <w:sz w:val="24"/>
          <w:szCs w:val="24"/>
        </w:rPr>
        <w:t xml:space="preserve"> </w:t>
      </w:r>
      <w:r w:rsidRPr="00314B7C">
        <w:rPr>
          <w:rFonts w:ascii="Arial" w:hAnsi="Arial" w:cs="Arial"/>
          <w:bCs/>
          <w:sz w:val="24"/>
          <w:szCs w:val="24"/>
        </w:rPr>
        <w:t>may be required to terminate the business</w:t>
      </w:r>
      <w:r>
        <w:rPr>
          <w:rFonts w:ascii="Arial" w:hAnsi="Arial" w:cs="Arial"/>
          <w:bCs/>
          <w:sz w:val="24"/>
          <w:szCs w:val="24"/>
        </w:rPr>
        <w:t xml:space="preserve"> </w:t>
      </w:r>
      <w:r w:rsidRPr="00314B7C">
        <w:rPr>
          <w:rFonts w:ascii="Arial" w:hAnsi="Arial" w:cs="Arial"/>
          <w:bCs/>
          <w:sz w:val="24"/>
          <w:szCs w:val="24"/>
        </w:rPr>
        <w:t>relationship or the relevant research</w:t>
      </w:r>
      <w:r>
        <w:rPr>
          <w:rFonts w:ascii="Arial" w:hAnsi="Arial" w:cs="Arial"/>
          <w:bCs/>
          <w:sz w:val="24"/>
          <w:szCs w:val="24"/>
        </w:rPr>
        <w:t>.</w:t>
      </w:r>
    </w:p>
    <w:p w14:paraId="38F0427E" w14:textId="77777777" w:rsidR="00D97264" w:rsidRDefault="00D97264" w:rsidP="00D97264">
      <w:pPr>
        <w:autoSpaceDE w:val="0"/>
        <w:autoSpaceDN w:val="0"/>
        <w:adjustRightInd w:val="0"/>
        <w:spacing w:after="0" w:line="240" w:lineRule="auto"/>
        <w:ind w:left="1800" w:hanging="1080"/>
        <w:rPr>
          <w:rFonts w:ascii="Arial" w:hAnsi="Arial" w:cs="Arial"/>
          <w:bCs/>
          <w:sz w:val="24"/>
          <w:szCs w:val="24"/>
        </w:rPr>
      </w:pPr>
    </w:p>
    <w:p w14:paraId="7433AEB7" w14:textId="77777777" w:rsidR="00D97264" w:rsidRPr="00EF5359" w:rsidRDefault="00D97264" w:rsidP="00D97264">
      <w:pPr>
        <w:autoSpaceDE w:val="0"/>
        <w:autoSpaceDN w:val="0"/>
        <w:adjustRightInd w:val="0"/>
        <w:spacing w:after="0" w:line="240" w:lineRule="auto"/>
        <w:ind w:left="2520" w:hanging="720"/>
        <w:rPr>
          <w:rFonts w:ascii="Arial" w:hAnsi="Arial" w:cs="Arial"/>
          <w:bCs/>
          <w:sz w:val="24"/>
          <w:szCs w:val="24"/>
        </w:rPr>
      </w:pPr>
      <w:r>
        <w:rPr>
          <w:rFonts w:ascii="Arial" w:hAnsi="Arial" w:cs="Arial"/>
          <w:bCs/>
          <w:sz w:val="24"/>
          <w:szCs w:val="24"/>
        </w:rPr>
        <w:t>14.2</w:t>
      </w:r>
      <w:r>
        <w:rPr>
          <w:rFonts w:ascii="Arial" w:hAnsi="Arial" w:cs="Arial"/>
          <w:bCs/>
          <w:sz w:val="24"/>
          <w:szCs w:val="24"/>
        </w:rPr>
        <w:tab/>
      </w:r>
      <w:r w:rsidRPr="00314B7C">
        <w:rPr>
          <w:rFonts w:ascii="Arial" w:hAnsi="Arial" w:cs="Arial"/>
          <w:bCs/>
          <w:sz w:val="24"/>
          <w:szCs w:val="24"/>
        </w:rPr>
        <w:t xml:space="preserve">Request for </w:t>
      </w:r>
      <w:r w:rsidRPr="00EF5359">
        <w:rPr>
          <w:rFonts w:ascii="Arial" w:hAnsi="Arial" w:cs="Arial"/>
          <w:bCs/>
          <w:sz w:val="24"/>
          <w:szCs w:val="24"/>
        </w:rPr>
        <w:t xml:space="preserve">Employee to Serve as Officer or Director. </w:t>
      </w:r>
      <w:r w:rsidRPr="00D66680">
        <w:rPr>
          <w:rFonts w:ascii="Arial" w:hAnsi="Arial" w:cs="Arial"/>
          <w:bCs/>
          <w:sz w:val="24"/>
          <w:szCs w:val="24"/>
        </w:rPr>
        <w:t>When requested by the Board of Regents</w:t>
      </w:r>
      <w:r w:rsidRPr="00EF5359">
        <w:rPr>
          <w:rFonts w:ascii="Arial" w:hAnsi="Arial" w:cs="Arial"/>
          <w:bCs/>
          <w:sz w:val="24"/>
          <w:szCs w:val="24"/>
        </w:rPr>
        <w:t xml:space="preserve">, an employee may serve on behalf of the </w:t>
      </w:r>
      <w:r w:rsidRPr="00D66680">
        <w:rPr>
          <w:rFonts w:ascii="Arial" w:hAnsi="Arial" w:cs="Arial"/>
          <w:bCs/>
          <w:sz w:val="24"/>
          <w:szCs w:val="24"/>
        </w:rPr>
        <w:t>Board of Regents</w:t>
      </w:r>
      <w:r w:rsidRPr="00EF5359">
        <w:rPr>
          <w:rFonts w:ascii="Arial" w:hAnsi="Arial" w:cs="Arial"/>
          <w:bCs/>
          <w:sz w:val="24"/>
          <w:szCs w:val="24"/>
        </w:rPr>
        <w:t xml:space="preserve"> as a</w:t>
      </w:r>
      <w:r w:rsidRPr="00314B7C">
        <w:rPr>
          <w:rFonts w:ascii="Arial" w:hAnsi="Arial" w:cs="Arial"/>
          <w:bCs/>
          <w:sz w:val="24"/>
          <w:szCs w:val="24"/>
        </w:rPr>
        <w:t xml:space="preserve"> member of the board of</w:t>
      </w:r>
      <w:r>
        <w:rPr>
          <w:rFonts w:ascii="Arial" w:hAnsi="Arial" w:cs="Arial"/>
          <w:bCs/>
          <w:sz w:val="24"/>
          <w:szCs w:val="24"/>
        </w:rPr>
        <w:t xml:space="preserve"> </w:t>
      </w:r>
      <w:r w:rsidRPr="00314B7C">
        <w:rPr>
          <w:rFonts w:ascii="Arial" w:hAnsi="Arial" w:cs="Arial"/>
          <w:bCs/>
          <w:sz w:val="24"/>
          <w:szCs w:val="24"/>
        </w:rPr>
        <w:t>directors or other governing board of a business entity that has</w:t>
      </w:r>
      <w:r>
        <w:rPr>
          <w:rFonts w:ascii="Arial" w:hAnsi="Arial" w:cs="Arial"/>
          <w:bCs/>
          <w:sz w:val="24"/>
          <w:szCs w:val="24"/>
        </w:rPr>
        <w:t xml:space="preserve"> </w:t>
      </w:r>
      <w:r w:rsidRPr="00314B7C">
        <w:rPr>
          <w:rFonts w:ascii="Arial" w:hAnsi="Arial" w:cs="Arial"/>
          <w:bCs/>
          <w:sz w:val="24"/>
          <w:szCs w:val="24"/>
        </w:rPr>
        <w:t xml:space="preserve">an agreement with the </w:t>
      </w:r>
      <w:r>
        <w:rPr>
          <w:rFonts w:ascii="Arial" w:hAnsi="Arial" w:cs="Arial"/>
          <w:bCs/>
          <w:sz w:val="24"/>
          <w:szCs w:val="24"/>
        </w:rPr>
        <w:t>U. T.</w:t>
      </w:r>
      <w:r w:rsidRPr="00314B7C">
        <w:rPr>
          <w:rFonts w:ascii="Arial" w:hAnsi="Arial" w:cs="Arial"/>
          <w:bCs/>
          <w:sz w:val="24"/>
          <w:szCs w:val="24"/>
        </w:rPr>
        <w:t xml:space="preserve"> System or any</w:t>
      </w:r>
      <w:r>
        <w:rPr>
          <w:rFonts w:ascii="Arial" w:hAnsi="Arial" w:cs="Arial"/>
          <w:bCs/>
          <w:sz w:val="24"/>
          <w:szCs w:val="24"/>
        </w:rPr>
        <w:t xml:space="preserve"> U. T. System institution</w:t>
      </w:r>
      <w:r w:rsidRPr="00314B7C">
        <w:rPr>
          <w:rFonts w:ascii="Arial" w:hAnsi="Arial" w:cs="Arial"/>
          <w:bCs/>
          <w:sz w:val="24"/>
          <w:szCs w:val="24"/>
        </w:rPr>
        <w:t xml:space="preserve"> relating to the research, development, licensing</w:t>
      </w:r>
      <w:r>
        <w:rPr>
          <w:rFonts w:ascii="Arial" w:hAnsi="Arial" w:cs="Arial"/>
          <w:bCs/>
          <w:sz w:val="24"/>
          <w:szCs w:val="24"/>
        </w:rPr>
        <w:t>,</w:t>
      </w:r>
      <w:r w:rsidRPr="00314B7C">
        <w:rPr>
          <w:rFonts w:ascii="Arial" w:hAnsi="Arial" w:cs="Arial"/>
          <w:bCs/>
          <w:sz w:val="24"/>
          <w:szCs w:val="24"/>
        </w:rPr>
        <w:t xml:space="preserve"> or</w:t>
      </w:r>
      <w:r>
        <w:rPr>
          <w:rFonts w:ascii="Arial" w:hAnsi="Arial" w:cs="Arial"/>
          <w:bCs/>
          <w:sz w:val="24"/>
          <w:szCs w:val="24"/>
        </w:rPr>
        <w:t xml:space="preserve"> </w:t>
      </w:r>
      <w:r w:rsidRPr="00314B7C">
        <w:rPr>
          <w:rFonts w:ascii="Arial" w:hAnsi="Arial" w:cs="Arial"/>
          <w:bCs/>
          <w:sz w:val="24"/>
          <w:szCs w:val="24"/>
        </w:rPr>
        <w:t xml:space="preserve">exploitation of intellectual property, but may </w:t>
      </w:r>
      <w:r w:rsidRPr="00EF5359">
        <w:rPr>
          <w:rFonts w:ascii="Arial" w:hAnsi="Arial" w:cs="Arial"/>
          <w:bCs/>
          <w:sz w:val="24"/>
          <w:szCs w:val="24"/>
        </w:rPr>
        <w:t>not accept any consideration offered for service on such board.</w:t>
      </w:r>
    </w:p>
    <w:p w14:paraId="7DC2A59A" w14:textId="77777777" w:rsidR="00D97264" w:rsidRPr="00EF5359" w:rsidRDefault="00D97264" w:rsidP="00D97264">
      <w:pPr>
        <w:autoSpaceDE w:val="0"/>
        <w:autoSpaceDN w:val="0"/>
        <w:adjustRightInd w:val="0"/>
        <w:spacing w:after="0" w:line="240" w:lineRule="auto"/>
        <w:ind w:left="1800" w:hanging="1080"/>
        <w:rPr>
          <w:rFonts w:ascii="Arial" w:hAnsi="Arial" w:cs="Arial"/>
          <w:bCs/>
          <w:sz w:val="24"/>
          <w:szCs w:val="24"/>
        </w:rPr>
      </w:pPr>
    </w:p>
    <w:p w14:paraId="2F58005B" w14:textId="3BD061AE" w:rsidR="00D97264" w:rsidRDefault="00D97264" w:rsidP="00D97264">
      <w:pPr>
        <w:autoSpaceDE w:val="0"/>
        <w:autoSpaceDN w:val="0"/>
        <w:adjustRightInd w:val="0"/>
        <w:spacing w:after="0" w:line="240" w:lineRule="auto"/>
        <w:ind w:left="2520" w:hanging="720"/>
        <w:rPr>
          <w:rFonts w:ascii="Arial" w:hAnsi="Arial" w:cs="Arial"/>
          <w:bCs/>
          <w:sz w:val="24"/>
          <w:szCs w:val="24"/>
        </w:rPr>
      </w:pPr>
      <w:r w:rsidRPr="00EF5359">
        <w:rPr>
          <w:rFonts w:ascii="Arial" w:hAnsi="Arial" w:cs="Arial"/>
          <w:bCs/>
          <w:sz w:val="24"/>
          <w:szCs w:val="24"/>
        </w:rPr>
        <w:t>14.3</w:t>
      </w:r>
      <w:r w:rsidRPr="00EF5359">
        <w:rPr>
          <w:rFonts w:ascii="Arial" w:hAnsi="Arial" w:cs="Arial"/>
          <w:bCs/>
          <w:sz w:val="24"/>
          <w:szCs w:val="24"/>
        </w:rPr>
        <w:tab/>
      </w:r>
      <w:r w:rsidRPr="00314B7C">
        <w:rPr>
          <w:rFonts w:ascii="Arial" w:hAnsi="Arial" w:cs="Arial"/>
          <w:bCs/>
          <w:sz w:val="24"/>
          <w:szCs w:val="24"/>
        </w:rPr>
        <w:t>Report of Equity Interest and Service as Officer or Director</w:t>
      </w:r>
      <w:r>
        <w:rPr>
          <w:rFonts w:ascii="Arial" w:hAnsi="Arial" w:cs="Arial"/>
          <w:bCs/>
          <w:sz w:val="24"/>
          <w:szCs w:val="24"/>
        </w:rPr>
        <w:t xml:space="preserve">.  </w:t>
      </w:r>
      <w:r w:rsidRPr="00314B7C">
        <w:rPr>
          <w:rFonts w:ascii="Arial" w:hAnsi="Arial" w:cs="Arial"/>
          <w:bCs/>
          <w:sz w:val="24"/>
          <w:szCs w:val="24"/>
        </w:rPr>
        <w:t>Any</w:t>
      </w:r>
      <w:r>
        <w:rPr>
          <w:rFonts w:ascii="Arial" w:hAnsi="Arial" w:cs="Arial"/>
          <w:bCs/>
          <w:sz w:val="24"/>
          <w:szCs w:val="24"/>
        </w:rPr>
        <w:t xml:space="preserve"> </w:t>
      </w:r>
      <w:r w:rsidRPr="00314B7C">
        <w:rPr>
          <w:rFonts w:ascii="Arial" w:hAnsi="Arial" w:cs="Arial"/>
          <w:bCs/>
          <w:sz w:val="24"/>
          <w:szCs w:val="24"/>
        </w:rPr>
        <w:t>individual subject to</w:t>
      </w:r>
      <w:r>
        <w:rPr>
          <w:rFonts w:ascii="Arial" w:hAnsi="Arial" w:cs="Arial"/>
          <w:bCs/>
          <w:sz w:val="24"/>
          <w:szCs w:val="24"/>
        </w:rPr>
        <w:t xml:space="preserve"> this Rule </w:t>
      </w:r>
      <w:r w:rsidRPr="00314B7C">
        <w:rPr>
          <w:rFonts w:ascii="Arial" w:hAnsi="Arial" w:cs="Arial"/>
          <w:bCs/>
          <w:sz w:val="24"/>
          <w:szCs w:val="24"/>
        </w:rPr>
        <w:t>must report in writing to the president of the institution the</w:t>
      </w:r>
      <w:r>
        <w:rPr>
          <w:rFonts w:ascii="Arial" w:hAnsi="Arial" w:cs="Arial"/>
          <w:bCs/>
          <w:sz w:val="24"/>
          <w:szCs w:val="24"/>
        </w:rPr>
        <w:t xml:space="preserve"> </w:t>
      </w:r>
      <w:r w:rsidRPr="00314B7C">
        <w:rPr>
          <w:rFonts w:ascii="Arial" w:hAnsi="Arial" w:cs="Arial"/>
          <w:bCs/>
          <w:sz w:val="24"/>
          <w:szCs w:val="24"/>
        </w:rPr>
        <w:t>name of any business entity in which the person has an interest</w:t>
      </w:r>
      <w:r>
        <w:rPr>
          <w:rFonts w:ascii="Arial" w:hAnsi="Arial" w:cs="Arial"/>
          <w:bCs/>
          <w:sz w:val="24"/>
          <w:szCs w:val="24"/>
        </w:rPr>
        <w:t xml:space="preserve"> </w:t>
      </w:r>
      <w:r w:rsidRPr="00314B7C">
        <w:rPr>
          <w:rFonts w:ascii="Arial" w:hAnsi="Arial" w:cs="Arial"/>
          <w:bCs/>
          <w:sz w:val="24"/>
          <w:szCs w:val="24"/>
        </w:rPr>
        <w:t>or for which the person serves as a director, officer</w:t>
      </w:r>
      <w:r>
        <w:rPr>
          <w:rFonts w:ascii="Arial" w:hAnsi="Arial" w:cs="Arial"/>
          <w:bCs/>
          <w:sz w:val="24"/>
          <w:szCs w:val="24"/>
        </w:rPr>
        <w:t>,</w:t>
      </w:r>
      <w:r w:rsidRPr="00314B7C">
        <w:rPr>
          <w:rFonts w:ascii="Arial" w:hAnsi="Arial" w:cs="Arial"/>
          <w:bCs/>
          <w:sz w:val="24"/>
          <w:szCs w:val="24"/>
        </w:rPr>
        <w:t xml:space="preserve"> or</w:t>
      </w:r>
      <w:r>
        <w:rPr>
          <w:rFonts w:ascii="Arial" w:hAnsi="Arial" w:cs="Arial"/>
          <w:bCs/>
          <w:sz w:val="24"/>
          <w:szCs w:val="24"/>
        </w:rPr>
        <w:t xml:space="preserve"> </w:t>
      </w:r>
      <w:r w:rsidRPr="00314B7C">
        <w:rPr>
          <w:rFonts w:ascii="Arial" w:hAnsi="Arial" w:cs="Arial"/>
          <w:bCs/>
          <w:sz w:val="24"/>
          <w:szCs w:val="24"/>
        </w:rPr>
        <w:t>employee</w:t>
      </w:r>
      <w:r>
        <w:rPr>
          <w:rFonts w:ascii="Arial" w:hAnsi="Arial" w:cs="Arial"/>
          <w:bCs/>
          <w:sz w:val="24"/>
          <w:szCs w:val="24"/>
        </w:rPr>
        <w:t>,</w:t>
      </w:r>
      <w:r w:rsidRPr="00314B7C">
        <w:rPr>
          <w:rFonts w:ascii="Arial" w:hAnsi="Arial" w:cs="Arial"/>
          <w:bCs/>
          <w:sz w:val="24"/>
          <w:szCs w:val="24"/>
        </w:rPr>
        <w:t xml:space="preserve"> and shall be responsible for submitting a revised</w:t>
      </w:r>
      <w:r>
        <w:rPr>
          <w:rFonts w:ascii="Arial" w:hAnsi="Arial" w:cs="Arial"/>
          <w:bCs/>
          <w:sz w:val="24"/>
          <w:szCs w:val="24"/>
        </w:rPr>
        <w:t xml:space="preserve"> </w:t>
      </w:r>
      <w:r w:rsidRPr="00314B7C">
        <w:rPr>
          <w:rFonts w:ascii="Arial" w:hAnsi="Arial" w:cs="Arial"/>
          <w:bCs/>
          <w:sz w:val="24"/>
          <w:szCs w:val="24"/>
        </w:rPr>
        <w:t>written report upon any change in the interest or position held by</w:t>
      </w:r>
      <w:r>
        <w:rPr>
          <w:rFonts w:ascii="Arial" w:hAnsi="Arial" w:cs="Arial"/>
          <w:bCs/>
          <w:sz w:val="24"/>
          <w:szCs w:val="24"/>
        </w:rPr>
        <w:t xml:space="preserve"> </w:t>
      </w:r>
      <w:r w:rsidRPr="00314B7C">
        <w:rPr>
          <w:rFonts w:ascii="Arial" w:hAnsi="Arial" w:cs="Arial"/>
          <w:bCs/>
          <w:sz w:val="24"/>
          <w:szCs w:val="24"/>
        </w:rPr>
        <w:t xml:space="preserve">such person in such business entity. The </w:t>
      </w:r>
      <w:r>
        <w:rPr>
          <w:rFonts w:ascii="Arial" w:hAnsi="Arial" w:cs="Arial"/>
          <w:bCs/>
          <w:sz w:val="24"/>
          <w:szCs w:val="24"/>
        </w:rPr>
        <w:t>U. T. System institution or its o</w:t>
      </w:r>
      <w:r w:rsidRPr="00314B7C">
        <w:rPr>
          <w:rFonts w:ascii="Arial" w:hAnsi="Arial" w:cs="Arial"/>
          <w:bCs/>
          <w:sz w:val="24"/>
          <w:szCs w:val="24"/>
        </w:rPr>
        <w:t xml:space="preserve">ffice of </w:t>
      </w:r>
      <w:r>
        <w:rPr>
          <w:rFonts w:ascii="Arial" w:hAnsi="Arial" w:cs="Arial"/>
          <w:bCs/>
          <w:sz w:val="24"/>
          <w:szCs w:val="24"/>
        </w:rPr>
        <w:t>t</w:t>
      </w:r>
      <w:r w:rsidRPr="00314B7C">
        <w:rPr>
          <w:rFonts w:ascii="Arial" w:hAnsi="Arial" w:cs="Arial"/>
          <w:bCs/>
          <w:sz w:val="24"/>
          <w:szCs w:val="24"/>
        </w:rPr>
        <w:t>echnology</w:t>
      </w:r>
      <w:r>
        <w:rPr>
          <w:rFonts w:ascii="Arial" w:hAnsi="Arial" w:cs="Arial"/>
          <w:bCs/>
          <w:sz w:val="24"/>
          <w:szCs w:val="24"/>
        </w:rPr>
        <w:t xml:space="preserve"> c</w:t>
      </w:r>
      <w:r w:rsidRPr="00314B7C">
        <w:rPr>
          <w:rFonts w:ascii="Arial" w:hAnsi="Arial" w:cs="Arial"/>
          <w:bCs/>
          <w:sz w:val="24"/>
          <w:szCs w:val="24"/>
        </w:rPr>
        <w:t xml:space="preserve">ommercialization will file a report by October 1 of each </w:t>
      </w:r>
      <w:r w:rsidRPr="00314B7C">
        <w:rPr>
          <w:rFonts w:ascii="Arial" w:hAnsi="Arial" w:cs="Arial"/>
          <w:bCs/>
          <w:sz w:val="24"/>
          <w:szCs w:val="24"/>
        </w:rPr>
        <w:lastRenderedPageBreak/>
        <w:t>year</w:t>
      </w:r>
      <w:r>
        <w:rPr>
          <w:rFonts w:ascii="Arial" w:hAnsi="Arial" w:cs="Arial"/>
          <w:bCs/>
          <w:sz w:val="24"/>
          <w:szCs w:val="24"/>
        </w:rPr>
        <w:t xml:space="preserve"> </w:t>
      </w:r>
      <w:r w:rsidRPr="00314B7C">
        <w:rPr>
          <w:rFonts w:ascii="Arial" w:hAnsi="Arial" w:cs="Arial"/>
          <w:bCs/>
          <w:sz w:val="24"/>
          <w:szCs w:val="24"/>
        </w:rPr>
        <w:t xml:space="preserve">with the </w:t>
      </w:r>
      <w:r>
        <w:rPr>
          <w:rFonts w:ascii="Arial" w:hAnsi="Arial" w:cs="Arial"/>
          <w:bCs/>
          <w:sz w:val="24"/>
          <w:szCs w:val="24"/>
        </w:rPr>
        <w:t xml:space="preserve">Office of the </w:t>
      </w:r>
      <w:r w:rsidRPr="00314B7C">
        <w:rPr>
          <w:rFonts w:ascii="Arial" w:hAnsi="Arial" w:cs="Arial"/>
          <w:bCs/>
          <w:sz w:val="24"/>
          <w:szCs w:val="24"/>
        </w:rPr>
        <w:t>Board of Regents for transmittal to the Comptroller of</w:t>
      </w:r>
      <w:r>
        <w:rPr>
          <w:rFonts w:ascii="Arial" w:hAnsi="Arial" w:cs="Arial"/>
          <w:bCs/>
          <w:sz w:val="24"/>
          <w:szCs w:val="24"/>
        </w:rPr>
        <w:t xml:space="preserve"> </w:t>
      </w:r>
      <w:r w:rsidRPr="00314B7C">
        <w:rPr>
          <w:rFonts w:ascii="Arial" w:hAnsi="Arial" w:cs="Arial"/>
          <w:bCs/>
          <w:sz w:val="24"/>
          <w:szCs w:val="24"/>
        </w:rPr>
        <w:t>Public Accounts as required by</w:t>
      </w:r>
      <w:r>
        <w:rPr>
          <w:rFonts w:ascii="Arial" w:hAnsi="Arial" w:cs="Arial"/>
          <w:bCs/>
          <w:sz w:val="24"/>
          <w:szCs w:val="24"/>
        </w:rPr>
        <w:t xml:space="preserve"> </w:t>
      </w:r>
      <w:hyperlink r:id="rId16" w:anchor="51.912" w:history="1">
        <w:r w:rsidRPr="00AE0069">
          <w:rPr>
            <w:rStyle w:val="Hyperlink"/>
            <w:rFonts w:ascii="Arial" w:hAnsi="Arial" w:cs="Arial"/>
            <w:bCs/>
            <w:sz w:val="24"/>
            <w:szCs w:val="24"/>
          </w:rPr>
          <w:t>Section 51.912</w:t>
        </w:r>
      </w:hyperlink>
      <w:r>
        <w:rPr>
          <w:rFonts w:ascii="Arial" w:hAnsi="Arial" w:cs="Arial"/>
          <w:bCs/>
          <w:sz w:val="24"/>
          <w:szCs w:val="24"/>
        </w:rPr>
        <w:t xml:space="preserve"> </w:t>
      </w:r>
      <w:r w:rsidRPr="00314B7C">
        <w:rPr>
          <w:rFonts w:ascii="Arial" w:hAnsi="Arial" w:cs="Arial"/>
          <w:bCs/>
          <w:sz w:val="24"/>
          <w:szCs w:val="24"/>
        </w:rPr>
        <w:t>and</w:t>
      </w:r>
      <w:r>
        <w:rPr>
          <w:rFonts w:ascii="Arial" w:hAnsi="Arial" w:cs="Arial"/>
          <w:bCs/>
          <w:sz w:val="24"/>
          <w:szCs w:val="24"/>
        </w:rPr>
        <w:t xml:space="preserve"> </w:t>
      </w:r>
      <w:hyperlink r:id="rId17" w:anchor="51.005" w:history="1">
        <w:r w:rsidRPr="00AE0069">
          <w:rPr>
            <w:rStyle w:val="Hyperlink"/>
            <w:rFonts w:ascii="Arial" w:hAnsi="Arial" w:cs="Arial"/>
            <w:bCs/>
            <w:sz w:val="24"/>
            <w:szCs w:val="24"/>
          </w:rPr>
          <w:t>Section 51.005</w:t>
        </w:r>
      </w:hyperlink>
      <w:r w:rsidRPr="00314B7C">
        <w:rPr>
          <w:rFonts w:ascii="Arial" w:hAnsi="Arial" w:cs="Arial"/>
          <w:bCs/>
          <w:sz w:val="24"/>
          <w:szCs w:val="24"/>
        </w:rPr>
        <w:t>,</w:t>
      </w:r>
      <w:r>
        <w:rPr>
          <w:rFonts w:ascii="Arial" w:hAnsi="Arial" w:cs="Arial"/>
          <w:bCs/>
          <w:sz w:val="24"/>
          <w:szCs w:val="24"/>
        </w:rPr>
        <w:t xml:space="preserve"> </w:t>
      </w:r>
      <w:r w:rsidRPr="00010BC9">
        <w:rPr>
          <w:rFonts w:ascii="Arial" w:hAnsi="Arial" w:cs="Arial"/>
          <w:bCs/>
          <w:i/>
          <w:sz w:val="24"/>
          <w:szCs w:val="24"/>
        </w:rPr>
        <w:t>Texas Education Code</w:t>
      </w:r>
      <w:r>
        <w:rPr>
          <w:rFonts w:ascii="Arial" w:hAnsi="Arial" w:cs="Arial"/>
          <w:bCs/>
          <w:sz w:val="24"/>
          <w:szCs w:val="24"/>
        </w:rPr>
        <w:t>.</w:t>
      </w:r>
    </w:p>
    <w:p w14:paraId="5E125CD4" w14:textId="77777777" w:rsidR="00D97264" w:rsidRDefault="00D97264" w:rsidP="00D97264">
      <w:pPr>
        <w:autoSpaceDE w:val="0"/>
        <w:autoSpaceDN w:val="0"/>
        <w:adjustRightInd w:val="0"/>
        <w:spacing w:after="0" w:line="240" w:lineRule="auto"/>
        <w:ind w:left="1800" w:hanging="1080"/>
        <w:rPr>
          <w:rFonts w:ascii="Arial" w:hAnsi="Arial" w:cs="Arial"/>
          <w:bCs/>
          <w:sz w:val="24"/>
          <w:szCs w:val="24"/>
        </w:rPr>
      </w:pPr>
    </w:p>
    <w:p w14:paraId="01800C95" w14:textId="77777777" w:rsidR="00D97264" w:rsidRDefault="00D97264" w:rsidP="00D97264">
      <w:pPr>
        <w:autoSpaceDE w:val="0"/>
        <w:autoSpaceDN w:val="0"/>
        <w:adjustRightInd w:val="0"/>
        <w:spacing w:after="0" w:line="240" w:lineRule="auto"/>
        <w:ind w:left="1800" w:hanging="1080"/>
        <w:rPr>
          <w:rFonts w:ascii="Arial" w:hAnsi="Arial" w:cs="Arial"/>
          <w:bCs/>
          <w:sz w:val="24"/>
          <w:szCs w:val="24"/>
        </w:rPr>
      </w:pPr>
      <w:r>
        <w:rPr>
          <w:rFonts w:ascii="Arial" w:hAnsi="Arial" w:cs="Arial"/>
          <w:bCs/>
          <w:sz w:val="24"/>
          <w:szCs w:val="24"/>
        </w:rPr>
        <w:t>Sec. 15</w:t>
      </w:r>
      <w:r>
        <w:rPr>
          <w:rFonts w:ascii="Arial" w:hAnsi="Arial" w:cs="Arial"/>
          <w:bCs/>
          <w:sz w:val="24"/>
          <w:szCs w:val="24"/>
        </w:rPr>
        <w:tab/>
      </w:r>
      <w:r w:rsidRPr="005A7350">
        <w:rPr>
          <w:rFonts w:ascii="Arial" w:hAnsi="Arial" w:cs="Arial"/>
          <w:bCs/>
          <w:sz w:val="24"/>
          <w:szCs w:val="24"/>
        </w:rPr>
        <w:t>Execution of Documents Related to Intellectual Property</w:t>
      </w:r>
      <w:r>
        <w:rPr>
          <w:rFonts w:ascii="Arial" w:hAnsi="Arial" w:cs="Arial"/>
          <w:bCs/>
          <w:sz w:val="24"/>
          <w:szCs w:val="24"/>
        </w:rPr>
        <w:t>.</w:t>
      </w:r>
    </w:p>
    <w:p w14:paraId="286F6242" w14:textId="77777777" w:rsidR="00D97264" w:rsidRDefault="00D97264" w:rsidP="00D97264">
      <w:pPr>
        <w:autoSpaceDE w:val="0"/>
        <w:autoSpaceDN w:val="0"/>
        <w:adjustRightInd w:val="0"/>
        <w:spacing w:after="0" w:line="240" w:lineRule="auto"/>
        <w:ind w:left="1800" w:hanging="1080"/>
        <w:rPr>
          <w:rFonts w:ascii="Arial" w:hAnsi="Arial" w:cs="Arial"/>
          <w:bCs/>
          <w:sz w:val="24"/>
          <w:szCs w:val="24"/>
        </w:rPr>
      </w:pPr>
    </w:p>
    <w:p w14:paraId="5419454F" w14:textId="77777777" w:rsidR="00D97264" w:rsidRDefault="00D97264" w:rsidP="00D97264">
      <w:pPr>
        <w:autoSpaceDE w:val="0"/>
        <w:autoSpaceDN w:val="0"/>
        <w:adjustRightInd w:val="0"/>
        <w:spacing w:after="0" w:line="240" w:lineRule="auto"/>
        <w:ind w:left="2520" w:hanging="720"/>
        <w:rPr>
          <w:rFonts w:ascii="Arial" w:hAnsi="Arial" w:cs="Arial"/>
          <w:bCs/>
          <w:sz w:val="24"/>
          <w:szCs w:val="24"/>
        </w:rPr>
      </w:pPr>
      <w:r>
        <w:rPr>
          <w:rFonts w:ascii="Arial" w:hAnsi="Arial" w:cs="Arial"/>
          <w:bCs/>
          <w:sz w:val="24"/>
          <w:szCs w:val="24"/>
        </w:rPr>
        <w:t>15.1</w:t>
      </w:r>
      <w:r>
        <w:rPr>
          <w:rFonts w:ascii="Arial" w:hAnsi="Arial" w:cs="Arial"/>
          <w:bCs/>
          <w:sz w:val="24"/>
          <w:szCs w:val="24"/>
        </w:rPr>
        <w:tab/>
      </w:r>
      <w:r w:rsidRPr="00AC0CB7">
        <w:rPr>
          <w:rFonts w:ascii="Arial" w:hAnsi="Arial" w:cs="Arial"/>
          <w:bCs/>
          <w:sz w:val="24"/>
          <w:szCs w:val="24"/>
        </w:rPr>
        <w:t>Execution of Agreements</w:t>
      </w:r>
      <w:r>
        <w:rPr>
          <w:rFonts w:ascii="Arial" w:hAnsi="Arial" w:cs="Arial"/>
          <w:bCs/>
          <w:sz w:val="24"/>
          <w:szCs w:val="24"/>
        </w:rPr>
        <w:t xml:space="preserve">.  </w:t>
      </w:r>
      <w:r w:rsidRPr="00AC0CB7">
        <w:rPr>
          <w:rFonts w:ascii="Arial" w:hAnsi="Arial" w:cs="Arial"/>
          <w:bCs/>
          <w:sz w:val="24"/>
          <w:szCs w:val="24"/>
        </w:rPr>
        <w:t>Agreements that grant an interest in</w:t>
      </w:r>
      <w:r>
        <w:rPr>
          <w:rFonts w:ascii="Arial" w:hAnsi="Arial" w:cs="Arial"/>
          <w:bCs/>
          <w:sz w:val="24"/>
          <w:szCs w:val="24"/>
        </w:rPr>
        <w:t xml:space="preserve"> the Board of Regents’ </w:t>
      </w:r>
      <w:r w:rsidRPr="00AC0CB7">
        <w:rPr>
          <w:rFonts w:ascii="Arial" w:hAnsi="Arial" w:cs="Arial"/>
          <w:bCs/>
          <w:sz w:val="24"/>
          <w:szCs w:val="24"/>
        </w:rPr>
        <w:t>intellectual property, including</w:t>
      </w:r>
      <w:r>
        <w:rPr>
          <w:rFonts w:ascii="Arial" w:hAnsi="Arial" w:cs="Arial"/>
          <w:bCs/>
          <w:sz w:val="24"/>
          <w:szCs w:val="24"/>
        </w:rPr>
        <w:t>,</w:t>
      </w:r>
      <w:r w:rsidRPr="00AC0CB7">
        <w:rPr>
          <w:rFonts w:ascii="Arial" w:hAnsi="Arial" w:cs="Arial"/>
          <w:bCs/>
          <w:sz w:val="24"/>
          <w:szCs w:val="24"/>
        </w:rPr>
        <w:t xml:space="preserve"> but not limited to</w:t>
      </w:r>
      <w:r>
        <w:rPr>
          <w:rFonts w:ascii="Arial" w:hAnsi="Arial" w:cs="Arial"/>
          <w:bCs/>
          <w:sz w:val="24"/>
          <w:szCs w:val="24"/>
        </w:rPr>
        <w:t>,</w:t>
      </w:r>
      <w:r w:rsidRPr="00AC0CB7">
        <w:rPr>
          <w:rFonts w:ascii="Arial" w:hAnsi="Arial" w:cs="Arial"/>
          <w:bCs/>
          <w:sz w:val="24"/>
          <w:szCs w:val="24"/>
        </w:rPr>
        <w:t xml:space="preserve"> option</w:t>
      </w:r>
      <w:r>
        <w:rPr>
          <w:rFonts w:ascii="Arial" w:hAnsi="Arial" w:cs="Arial"/>
          <w:bCs/>
          <w:sz w:val="24"/>
          <w:szCs w:val="24"/>
        </w:rPr>
        <w:t xml:space="preserve"> </w:t>
      </w:r>
      <w:r w:rsidRPr="00AC0CB7">
        <w:rPr>
          <w:rFonts w:ascii="Arial" w:hAnsi="Arial" w:cs="Arial"/>
          <w:bCs/>
          <w:sz w:val="24"/>
          <w:szCs w:val="24"/>
        </w:rPr>
        <w:t>and license agreements and contracts with corporate sponsors,</w:t>
      </w:r>
      <w:r>
        <w:rPr>
          <w:rFonts w:ascii="Arial" w:hAnsi="Arial" w:cs="Arial"/>
          <w:bCs/>
          <w:sz w:val="24"/>
          <w:szCs w:val="24"/>
        </w:rPr>
        <w:t xml:space="preserve"> </w:t>
      </w:r>
      <w:r w:rsidRPr="00AC0CB7">
        <w:rPr>
          <w:rFonts w:ascii="Arial" w:hAnsi="Arial" w:cs="Arial"/>
          <w:bCs/>
          <w:sz w:val="24"/>
          <w:szCs w:val="24"/>
        </w:rPr>
        <w:t>may be executed and delivered</w:t>
      </w:r>
      <w:r>
        <w:rPr>
          <w:rFonts w:ascii="Arial" w:hAnsi="Arial" w:cs="Arial"/>
          <w:bCs/>
          <w:sz w:val="24"/>
          <w:szCs w:val="24"/>
        </w:rPr>
        <w:t xml:space="preserve"> </w:t>
      </w:r>
      <w:r w:rsidRPr="00AC0CB7">
        <w:rPr>
          <w:rFonts w:ascii="Arial" w:hAnsi="Arial" w:cs="Arial"/>
          <w:bCs/>
          <w:sz w:val="24"/>
          <w:szCs w:val="24"/>
        </w:rPr>
        <w:t>in accordance with the</w:t>
      </w:r>
      <w:r>
        <w:rPr>
          <w:rFonts w:ascii="Arial" w:hAnsi="Arial" w:cs="Arial"/>
          <w:bCs/>
          <w:sz w:val="24"/>
          <w:szCs w:val="24"/>
        </w:rPr>
        <w:t xml:space="preserve"> </w:t>
      </w:r>
      <w:r w:rsidRPr="00AC0CB7">
        <w:rPr>
          <w:rFonts w:ascii="Arial" w:hAnsi="Arial" w:cs="Arial"/>
          <w:bCs/>
          <w:sz w:val="24"/>
          <w:szCs w:val="24"/>
        </w:rPr>
        <w:t>provisions of Regents’</w:t>
      </w:r>
      <w:r>
        <w:rPr>
          <w:rFonts w:ascii="Arial" w:hAnsi="Arial" w:cs="Arial"/>
          <w:bCs/>
          <w:sz w:val="24"/>
          <w:szCs w:val="24"/>
        </w:rPr>
        <w:t xml:space="preserve"> </w:t>
      </w:r>
      <w:hyperlink r:id="rId18" w:history="1">
        <w:r w:rsidRPr="00010BC9">
          <w:rPr>
            <w:rStyle w:val="Hyperlink"/>
            <w:rFonts w:ascii="Arial" w:hAnsi="Arial" w:cs="Arial"/>
            <w:bCs/>
            <w:sz w:val="24"/>
            <w:szCs w:val="24"/>
          </w:rPr>
          <w:t>Rule 10501</w:t>
        </w:r>
      </w:hyperlink>
      <w:r w:rsidRPr="00AC0CB7">
        <w:rPr>
          <w:rFonts w:ascii="Arial" w:hAnsi="Arial" w:cs="Arial"/>
          <w:bCs/>
          <w:sz w:val="24"/>
          <w:szCs w:val="24"/>
        </w:rPr>
        <w:t>,</w:t>
      </w:r>
      <w:r>
        <w:rPr>
          <w:rFonts w:ascii="Arial" w:hAnsi="Arial" w:cs="Arial"/>
          <w:bCs/>
          <w:sz w:val="24"/>
          <w:szCs w:val="24"/>
        </w:rPr>
        <w:t xml:space="preserve"> </w:t>
      </w:r>
      <w:r w:rsidRPr="00AC0CB7">
        <w:rPr>
          <w:rFonts w:ascii="Arial" w:hAnsi="Arial" w:cs="Arial"/>
          <w:bCs/>
          <w:sz w:val="24"/>
          <w:szCs w:val="24"/>
        </w:rPr>
        <w:t xml:space="preserve">after any required review by the </w:t>
      </w:r>
      <w:r>
        <w:rPr>
          <w:rFonts w:ascii="Arial" w:hAnsi="Arial" w:cs="Arial"/>
          <w:bCs/>
          <w:sz w:val="24"/>
          <w:szCs w:val="24"/>
        </w:rPr>
        <w:t>U. T.</w:t>
      </w:r>
      <w:r w:rsidRPr="00AC0CB7">
        <w:rPr>
          <w:rFonts w:ascii="Arial" w:hAnsi="Arial" w:cs="Arial"/>
          <w:bCs/>
          <w:sz w:val="24"/>
          <w:szCs w:val="24"/>
        </w:rPr>
        <w:t xml:space="preserve"> System Office of General</w:t>
      </w:r>
      <w:r>
        <w:rPr>
          <w:rFonts w:ascii="Arial" w:hAnsi="Arial" w:cs="Arial"/>
          <w:bCs/>
          <w:sz w:val="24"/>
          <w:szCs w:val="24"/>
        </w:rPr>
        <w:t xml:space="preserve"> </w:t>
      </w:r>
      <w:r w:rsidRPr="00AC0CB7">
        <w:rPr>
          <w:rFonts w:ascii="Arial" w:hAnsi="Arial" w:cs="Arial"/>
          <w:bCs/>
          <w:sz w:val="24"/>
          <w:szCs w:val="24"/>
        </w:rPr>
        <w:t>Counsel</w:t>
      </w:r>
      <w:r>
        <w:rPr>
          <w:rFonts w:ascii="Arial" w:hAnsi="Arial" w:cs="Arial"/>
          <w:bCs/>
          <w:sz w:val="24"/>
          <w:szCs w:val="24"/>
        </w:rPr>
        <w:t>.</w:t>
      </w:r>
    </w:p>
    <w:p w14:paraId="6884CA0A" w14:textId="77777777" w:rsidR="00D97264" w:rsidRDefault="00D97264" w:rsidP="00D97264">
      <w:pPr>
        <w:autoSpaceDE w:val="0"/>
        <w:autoSpaceDN w:val="0"/>
        <w:adjustRightInd w:val="0"/>
        <w:spacing w:after="0" w:line="240" w:lineRule="auto"/>
        <w:ind w:left="1800"/>
        <w:rPr>
          <w:rFonts w:ascii="Arial" w:hAnsi="Arial" w:cs="Arial"/>
          <w:bCs/>
          <w:sz w:val="24"/>
          <w:szCs w:val="24"/>
        </w:rPr>
      </w:pPr>
    </w:p>
    <w:p w14:paraId="4947DE2A" w14:textId="77777777" w:rsidR="00D97264" w:rsidRDefault="00D97264" w:rsidP="00D97264">
      <w:pPr>
        <w:autoSpaceDE w:val="0"/>
        <w:autoSpaceDN w:val="0"/>
        <w:adjustRightInd w:val="0"/>
        <w:spacing w:after="0" w:line="240" w:lineRule="auto"/>
        <w:ind w:left="2520" w:hanging="720"/>
        <w:rPr>
          <w:rFonts w:ascii="Arial" w:hAnsi="Arial" w:cs="Arial"/>
          <w:bCs/>
          <w:sz w:val="18"/>
          <w:szCs w:val="18"/>
        </w:rPr>
      </w:pPr>
      <w:r>
        <w:rPr>
          <w:rFonts w:ascii="Arial" w:hAnsi="Arial" w:cs="Arial"/>
          <w:bCs/>
          <w:sz w:val="24"/>
          <w:szCs w:val="24"/>
        </w:rPr>
        <w:t>15.2</w:t>
      </w:r>
      <w:r>
        <w:rPr>
          <w:rFonts w:ascii="Arial" w:hAnsi="Arial" w:cs="Arial"/>
          <w:bCs/>
          <w:sz w:val="24"/>
          <w:szCs w:val="24"/>
        </w:rPr>
        <w:tab/>
      </w:r>
      <w:r w:rsidRPr="00AC0CB7">
        <w:rPr>
          <w:rFonts w:ascii="Arial" w:hAnsi="Arial" w:cs="Arial"/>
          <w:bCs/>
          <w:sz w:val="24"/>
          <w:szCs w:val="24"/>
        </w:rPr>
        <w:t>Agreements That Do Not Conform to the Rules</w:t>
      </w:r>
      <w:r>
        <w:rPr>
          <w:rFonts w:ascii="Arial" w:hAnsi="Arial" w:cs="Arial"/>
          <w:bCs/>
          <w:sz w:val="24"/>
          <w:szCs w:val="24"/>
        </w:rPr>
        <w:t xml:space="preserve">.  </w:t>
      </w:r>
      <w:r w:rsidRPr="00AC0CB7">
        <w:rPr>
          <w:rFonts w:ascii="Arial" w:hAnsi="Arial" w:cs="Arial"/>
          <w:bCs/>
          <w:sz w:val="24"/>
          <w:szCs w:val="24"/>
        </w:rPr>
        <w:t>Any agreement</w:t>
      </w:r>
      <w:r>
        <w:rPr>
          <w:rFonts w:ascii="Arial" w:hAnsi="Arial" w:cs="Arial"/>
          <w:bCs/>
          <w:sz w:val="24"/>
          <w:szCs w:val="24"/>
        </w:rPr>
        <w:t xml:space="preserve"> </w:t>
      </w:r>
      <w:r w:rsidRPr="00AC0CB7">
        <w:rPr>
          <w:rFonts w:ascii="Arial" w:hAnsi="Arial" w:cs="Arial"/>
          <w:bCs/>
          <w:sz w:val="24"/>
          <w:szCs w:val="24"/>
        </w:rPr>
        <w:t xml:space="preserve">that deviates substantially from </w:t>
      </w:r>
      <w:r>
        <w:rPr>
          <w:rFonts w:ascii="Arial" w:hAnsi="Arial" w:cs="Arial"/>
          <w:bCs/>
          <w:sz w:val="24"/>
          <w:szCs w:val="24"/>
        </w:rPr>
        <w:t xml:space="preserve">this </w:t>
      </w:r>
      <w:r w:rsidRPr="00AC0CB7">
        <w:rPr>
          <w:rFonts w:ascii="Arial" w:hAnsi="Arial" w:cs="Arial"/>
          <w:bCs/>
          <w:sz w:val="24"/>
          <w:szCs w:val="24"/>
        </w:rPr>
        <w:t>Rule</w:t>
      </w:r>
      <w:r>
        <w:rPr>
          <w:rFonts w:ascii="Arial" w:hAnsi="Arial" w:cs="Arial"/>
          <w:bCs/>
          <w:sz w:val="24"/>
          <w:szCs w:val="24"/>
        </w:rPr>
        <w:t xml:space="preserve"> </w:t>
      </w:r>
      <w:r w:rsidRPr="00291431">
        <w:rPr>
          <w:rFonts w:ascii="Arial" w:hAnsi="Arial" w:cs="Arial"/>
          <w:bCs/>
          <w:sz w:val="24"/>
          <w:szCs w:val="24"/>
        </w:rPr>
        <w:t>or</w:t>
      </w:r>
      <w:r w:rsidRPr="00AC0CB7">
        <w:rPr>
          <w:rFonts w:ascii="Arial" w:hAnsi="Arial" w:cs="Arial"/>
          <w:bCs/>
          <w:sz w:val="24"/>
          <w:szCs w:val="24"/>
        </w:rPr>
        <w:t xml:space="preserve"> </w:t>
      </w:r>
      <w:r w:rsidRPr="00291431">
        <w:rPr>
          <w:rFonts w:ascii="Arial" w:hAnsi="Arial" w:cs="Arial"/>
          <w:bCs/>
          <w:sz w:val="24"/>
          <w:szCs w:val="24"/>
        </w:rPr>
        <w:t>other</w:t>
      </w:r>
      <w:r>
        <w:rPr>
          <w:rFonts w:ascii="Arial" w:hAnsi="Arial" w:cs="Arial"/>
          <w:bCs/>
          <w:sz w:val="24"/>
          <w:szCs w:val="24"/>
        </w:rPr>
        <w:t xml:space="preserve"> </w:t>
      </w:r>
      <w:r w:rsidRPr="00291431">
        <w:rPr>
          <w:rFonts w:ascii="Arial" w:hAnsi="Arial" w:cs="Arial"/>
          <w:bCs/>
          <w:sz w:val="24"/>
          <w:szCs w:val="24"/>
        </w:rPr>
        <w:t xml:space="preserve">policies and guidelines adopted by the </w:t>
      </w:r>
      <w:r>
        <w:rPr>
          <w:rFonts w:ascii="Arial" w:hAnsi="Arial" w:cs="Arial"/>
          <w:bCs/>
          <w:sz w:val="24"/>
          <w:szCs w:val="24"/>
        </w:rPr>
        <w:t xml:space="preserve">Board of Regents, including, but not limited to, </w:t>
      </w:r>
      <w:r w:rsidRPr="00010BC9">
        <w:rPr>
          <w:rFonts w:ascii="Arial" w:hAnsi="Arial" w:cs="Arial"/>
          <w:bCs/>
          <w:sz w:val="24"/>
          <w:szCs w:val="24"/>
        </w:rPr>
        <w:t xml:space="preserve">The </w:t>
      </w:r>
      <w:r>
        <w:rPr>
          <w:rFonts w:ascii="Arial" w:hAnsi="Arial" w:cs="Arial"/>
          <w:bCs/>
          <w:sz w:val="24"/>
          <w:szCs w:val="24"/>
        </w:rPr>
        <w:t xml:space="preserve">University of Texas Systemwide </w:t>
      </w:r>
      <w:r w:rsidRPr="00010BC9">
        <w:rPr>
          <w:rFonts w:ascii="Arial" w:hAnsi="Arial" w:cs="Arial"/>
          <w:bCs/>
          <w:sz w:val="24"/>
          <w:szCs w:val="24"/>
        </w:rPr>
        <w:t>Policy</w:t>
      </w:r>
      <w:r>
        <w:rPr>
          <w:rFonts w:ascii="Arial" w:hAnsi="Arial" w:cs="Arial"/>
          <w:bCs/>
          <w:sz w:val="24"/>
          <w:szCs w:val="24"/>
        </w:rPr>
        <w:t xml:space="preserve"> </w:t>
      </w:r>
      <w:hyperlink r:id="rId19" w:history="1">
        <w:r w:rsidRPr="00010BC9">
          <w:rPr>
            <w:rStyle w:val="Hyperlink"/>
            <w:rFonts w:ascii="Arial" w:hAnsi="Arial" w:cs="Arial"/>
            <w:bCs/>
            <w:sz w:val="24"/>
            <w:szCs w:val="24"/>
          </w:rPr>
          <w:t xml:space="preserve">UTS125, </w:t>
        </w:r>
        <w:r w:rsidRPr="00010BC9">
          <w:rPr>
            <w:rStyle w:val="Hyperlink"/>
            <w:rFonts w:ascii="Arial" w:hAnsi="Arial" w:cs="Arial"/>
            <w:bCs/>
            <w:i/>
            <w:sz w:val="24"/>
            <w:szCs w:val="24"/>
          </w:rPr>
          <w:t>Processing of Intellectual Property Agreements</w:t>
        </w:r>
      </w:hyperlink>
      <w:r>
        <w:rPr>
          <w:rFonts w:ascii="Arial" w:hAnsi="Arial" w:cs="Arial"/>
          <w:bCs/>
          <w:sz w:val="24"/>
          <w:szCs w:val="24"/>
        </w:rPr>
        <w:t xml:space="preserve"> </w:t>
      </w:r>
      <w:r w:rsidRPr="00AC0CB7">
        <w:rPr>
          <w:rFonts w:ascii="Arial" w:hAnsi="Arial" w:cs="Arial"/>
          <w:bCs/>
          <w:sz w:val="24"/>
          <w:szCs w:val="24"/>
        </w:rPr>
        <w:t xml:space="preserve">may be executed and delivered as set forth above if, in the judgment of the institution’s </w:t>
      </w:r>
      <w:r w:rsidRPr="00AF4012">
        <w:rPr>
          <w:rFonts w:ascii="Arial" w:hAnsi="Arial" w:cs="Arial"/>
          <w:bCs/>
          <w:sz w:val="24"/>
          <w:szCs w:val="24"/>
        </w:rPr>
        <w:t>president and</w:t>
      </w:r>
      <w:r>
        <w:rPr>
          <w:rFonts w:ascii="Arial" w:hAnsi="Arial" w:cs="Arial"/>
          <w:bCs/>
          <w:sz w:val="24"/>
          <w:szCs w:val="24"/>
        </w:rPr>
        <w:t xml:space="preserve"> </w:t>
      </w:r>
      <w:r w:rsidRPr="00AC0CB7">
        <w:rPr>
          <w:rFonts w:ascii="Arial" w:hAnsi="Arial" w:cs="Arial"/>
          <w:bCs/>
          <w:sz w:val="24"/>
          <w:szCs w:val="24"/>
        </w:rPr>
        <w:t xml:space="preserve">after any required review by the </w:t>
      </w:r>
      <w:r>
        <w:rPr>
          <w:rFonts w:ascii="Arial" w:hAnsi="Arial" w:cs="Arial"/>
          <w:bCs/>
          <w:sz w:val="24"/>
          <w:szCs w:val="24"/>
        </w:rPr>
        <w:t>U. T.</w:t>
      </w:r>
      <w:r w:rsidRPr="00AC0CB7">
        <w:rPr>
          <w:rFonts w:ascii="Arial" w:hAnsi="Arial" w:cs="Arial"/>
          <w:bCs/>
          <w:sz w:val="24"/>
          <w:szCs w:val="24"/>
        </w:rPr>
        <w:t xml:space="preserve"> System Office of</w:t>
      </w:r>
      <w:r>
        <w:rPr>
          <w:rFonts w:ascii="Arial" w:hAnsi="Arial" w:cs="Arial"/>
          <w:bCs/>
          <w:sz w:val="24"/>
          <w:szCs w:val="24"/>
        </w:rPr>
        <w:t xml:space="preserve"> </w:t>
      </w:r>
      <w:r w:rsidRPr="00AC0CB7">
        <w:rPr>
          <w:rFonts w:ascii="Arial" w:hAnsi="Arial" w:cs="Arial"/>
          <w:bCs/>
          <w:sz w:val="24"/>
          <w:szCs w:val="24"/>
        </w:rPr>
        <w:t>General Counsel, the benefits from the level of funding for</w:t>
      </w:r>
      <w:r>
        <w:rPr>
          <w:rFonts w:ascii="Arial" w:hAnsi="Arial" w:cs="Arial"/>
          <w:bCs/>
          <w:sz w:val="24"/>
          <w:szCs w:val="24"/>
        </w:rPr>
        <w:t xml:space="preserve"> </w:t>
      </w:r>
      <w:r w:rsidRPr="00AC0CB7">
        <w:rPr>
          <w:rFonts w:ascii="Arial" w:hAnsi="Arial" w:cs="Arial"/>
          <w:bCs/>
          <w:sz w:val="24"/>
          <w:szCs w:val="24"/>
        </w:rPr>
        <w:t>proposed research and/or other consideration from a sponsor,</w:t>
      </w:r>
      <w:r>
        <w:rPr>
          <w:rFonts w:ascii="Arial" w:hAnsi="Arial" w:cs="Arial"/>
          <w:bCs/>
          <w:sz w:val="24"/>
          <w:szCs w:val="24"/>
        </w:rPr>
        <w:t xml:space="preserve"> </w:t>
      </w:r>
      <w:r w:rsidRPr="00AC0CB7">
        <w:rPr>
          <w:rFonts w:ascii="Arial" w:hAnsi="Arial" w:cs="Arial"/>
          <w:bCs/>
          <w:sz w:val="24"/>
          <w:szCs w:val="24"/>
        </w:rPr>
        <w:t>licensee</w:t>
      </w:r>
      <w:r>
        <w:rPr>
          <w:rFonts w:ascii="Arial" w:hAnsi="Arial" w:cs="Arial"/>
          <w:bCs/>
          <w:sz w:val="24"/>
          <w:szCs w:val="24"/>
        </w:rPr>
        <w:t>,</w:t>
      </w:r>
      <w:r w:rsidRPr="00AC0CB7">
        <w:rPr>
          <w:rFonts w:ascii="Arial" w:hAnsi="Arial" w:cs="Arial"/>
          <w:bCs/>
          <w:sz w:val="24"/>
          <w:szCs w:val="24"/>
        </w:rPr>
        <w:t xml:space="preserve"> or</w:t>
      </w:r>
      <w:r>
        <w:rPr>
          <w:rFonts w:ascii="Arial" w:hAnsi="Arial" w:cs="Arial"/>
          <w:bCs/>
          <w:sz w:val="24"/>
          <w:szCs w:val="24"/>
        </w:rPr>
        <w:t xml:space="preserve"> </w:t>
      </w:r>
      <w:r w:rsidRPr="00AC0CB7">
        <w:rPr>
          <w:rFonts w:ascii="Arial" w:hAnsi="Arial" w:cs="Arial"/>
          <w:bCs/>
          <w:sz w:val="24"/>
          <w:szCs w:val="24"/>
        </w:rPr>
        <w:t>other party outweigh any potential disadvantage</w:t>
      </w:r>
      <w:r>
        <w:rPr>
          <w:rFonts w:ascii="Arial" w:hAnsi="Arial" w:cs="Arial"/>
          <w:bCs/>
          <w:sz w:val="24"/>
          <w:szCs w:val="24"/>
        </w:rPr>
        <w:t xml:space="preserve"> </w:t>
      </w:r>
      <w:r w:rsidRPr="00AC0CB7">
        <w:rPr>
          <w:rFonts w:ascii="Arial" w:hAnsi="Arial" w:cs="Arial"/>
          <w:bCs/>
          <w:sz w:val="24"/>
          <w:szCs w:val="24"/>
        </w:rPr>
        <w:t xml:space="preserve">that may result from the </w:t>
      </w:r>
      <w:r>
        <w:rPr>
          <w:rFonts w:ascii="Arial" w:hAnsi="Arial" w:cs="Arial"/>
          <w:bCs/>
          <w:sz w:val="24"/>
          <w:szCs w:val="24"/>
        </w:rPr>
        <w:t>deviation</w:t>
      </w:r>
      <w:r w:rsidRPr="00CD49CC">
        <w:rPr>
          <w:rFonts w:ascii="Arial" w:hAnsi="Arial" w:cs="Arial"/>
          <w:bCs/>
          <w:sz w:val="18"/>
          <w:szCs w:val="18"/>
        </w:rPr>
        <w:t>.</w:t>
      </w:r>
      <w:r>
        <w:rPr>
          <w:rFonts w:ascii="Arial" w:hAnsi="Arial" w:cs="Arial"/>
          <w:bCs/>
          <w:sz w:val="18"/>
          <w:szCs w:val="18"/>
        </w:rPr>
        <w:t xml:space="preserve"> </w:t>
      </w:r>
    </w:p>
    <w:p w14:paraId="6522C6C0" w14:textId="77777777" w:rsidR="00D97264" w:rsidRDefault="00D97264" w:rsidP="00D97264">
      <w:pPr>
        <w:autoSpaceDE w:val="0"/>
        <w:autoSpaceDN w:val="0"/>
        <w:adjustRightInd w:val="0"/>
        <w:spacing w:after="0" w:line="240" w:lineRule="auto"/>
        <w:ind w:left="2520" w:hanging="720"/>
        <w:rPr>
          <w:rFonts w:ascii="Arial" w:hAnsi="Arial" w:cs="Arial"/>
          <w:bCs/>
          <w:sz w:val="18"/>
          <w:szCs w:val="18"/>
        </w:rPr>
      </w:pPr>
    </w:p>
    <w:p w14:paraId="022F9742" w14:textId="77777777" w:rsidR="00D97264" w:rsidRDefault="00D97264" w:rsidP="00D97264">
      <w:pPr>
        <w:autoSpaceDE w:val="0"/>
        <w:autoSpaceDN w:val="0"/>
        <w:adjustRightInd w:val="0"/>
        <w:spacing w:after="0" w:line="240" w:lineRule="auto"/>
        <w:ind w:left="2520" w:hanging="720"/>
        <w:rPr>
          <w:rFonts w:ascii="Arial" w:hAnsi="Arial" w:cs="Arial"/>
          <w:bCs/>
          <w:sz w:val="24"/>
          <w:szCs w:val="24"/>
        </w:rPr>
      </w:pPr>
      <w:r>
        <w:rPr>
          <w:rFonts w:ascii="Arial" w:hAnsi="Arial" w:cs="Arial"/>
          <w:bCs/>
          <w:sz w:val="24"/>
          <w:szCs w:val="24"/>
        </w:rPr>
        <w:t>15.3</w:t>
      </w:r>
      <w:r>
        <w:rPr>
          <w:rFonts w:ascii="Arial" w:hAnsi="Arial" w:cs="Arial"/>
          <w:bCs/>
          <w:sz w:val="24"/>
          <w:szCs w:val="24"/>
        </w:rPr>
        <w:tab/>
        <w:t xml:space="preserve">Delegation of Authority.  </w:t>
      </w:r>
      <w:r w:rsidRPr="00AC0CB7">
        <w:rPr>
          <w:rFonts w:ascii="Arial" w:hAnsi="Arial" w:cs="Arial"/>
          <w:bCs/>
          <w:sz w:val="24"/>
          <w:szCs w:val="24"/>
        </w:rPr>
        <w:t xml:space="preserve">The Chancellor, </w:t>
      </w:r>
      <w:r>
        <w:rPr>
          <w:rFonts w:ascii="Arial" w:hAnsi="Arial" w:cs="Arial"/>
          <w:bCs/>
          <w:sz w:val="24"/>
          <w:szCs w:val="24"/>
        </w:rPr>
        <w:t xml:space="preserve">the Deputy Chancellor, </w:t>
      </w:r>
      <w:r w:rsidRPr="00AC0CB7">
        <w:rPr>
          <w:rFonts w:ascii="Arial" w:hAnsi="Arial" w:cs="Arial"/>
          <w:bCs/>
          <w:sz w:val="24"/>
          <w:szCs w:val="24"/>
        </w:rPr>
        <w:t>the</w:t>
      </w:r>
      <w:r>
        <w:rPr>
          <w:rFonts w:ascii="Arial" w:hAnsi="Arial" w:cs="Arial"/>
          <w:bCs/>
          <w:sz w:val="24"/>
          <w:szCs w:val="24"/>
        </w:rPr>
        <w:t xml:space="preserve"> </w:t>
      </w:r>
      <w:r w:rsidRPr="00AC0CB7">
        <w:rPr>
          <w:rFonts w:ascii="Arial" w:hAnsi="Arial" w:cs="Arial"/>
          <w:bCs/>
          <w:sz w:val="24"/>
          <w:szCs w:val="24"/>
        </w:rPr>
        <w:t>appropriate Executive Vice Chancellor</w:t>
      </w:r>
      <w:r>
        <w:rPr>
          <w:rFonts w:ascii="Arial" w:hAnsi="Arial" w:cs="Arial"/>
          <w:bCs/>
          <w:sz w:val="24"/>
          <w:szCs w:val="24"/>
        </w:rPr>
        <w:t>,</w:t>
      </w:r>
      <w:r w:rsidRPr="00AC0CB7">
        <w:rPr>
          <w:rFonts w:ascii="Arial" w:hAnsi="Arial" w:cs="Arial"/>
          <w:bCs/>
          <w:sz w:val="24"/>
          <w:szCs w:val="24"/>
        </w:rPr>
        <w:t xml:space="preserve"> or the Vice Chancellor</w:t>
      </w:r>
      <w:r>
        <w:rPr>
          <w:rFonts w:ascii="Arial" w:hAnsi="Arial" w:cs="Arial"/>
          <w:bCs/>
          <w:sz w:val="24"/>
          <w:szCs w:val="24"/>
        </w:rPr>
        <w:t xml:space="preserve"> </w:t>
      </w:r>
      <w:r w:rsidRPr="00AC0CB7">
        <w:rPr>
          <w:rFonts w:ascii="Arial" w:hAnsi="Arial" w:cs="Arial"/>
          <w:bCs/>
          <w:sz w:val="24"/>
          <w:szCs w:val="24"/>
        </w:rPr>
        <w:t>and General Counsel may execute, on behalf of the Board of</w:t>
      </w:r>
      <w:r>
        <w:rPr>
          <w:rFonts w:ascii="Arial" w:hAnsi="Arial" w:cs="Arial"/>
          <w:bCs/>
          <w:sz w:val="24"/>
          <w:szCs w:val="24"/>
        </w:rPr>
        <w:t xml:space="preserve"> </w:t>
      </w:r>
      <w:r w:rsidRPr="00AC0CB7">
        <w:rPr>
          <w:rFonts w:ascii="Arial" w:hAnsi="Arial" w:cs="Arial"/>
          <w:bCs/>
          <w:sz w:val="24"/>
          <w:szCs w:val="24"/>
        </w:rPr>
        <w:t xml:space="preserve">Regents, legal documents relating to the </w:t>
      </w:r>
      <w:r>
        <w:rPr>
          <w:rFonts w:ascii="Arial" w:hAnsi="Arial" w:cs="Arial"/>
          <w:bCs/>
          <w:sz w:val="24"/>
          <w:szCs w:val="24"/>
        </w:rPr>
        <w:t>Board of Regents’</w:t>
      </w:r>
      <w:r w:rsidRPr="00AC0CB7">
        <w:rPr>
          <w:rFonts w:ascii="Arial" w:hAnsi="Arial" w:cs="Arial"/>
          <w:bCs/>
          <w:sz w:val="24"/>
          <w:szCs w:val="24"/>
        </w:rPr>
        <w:t xml:space="preserve"> rights in</w:t>
      </w:r>
      <w:r>
        <w:rPr>
          <w:rFonts w:ascii="Arial" w:hAnsi="Arial" w:cs="Arial"/>
          <w:bCs/>
          <w:sz w:val="24"/>
          <w:szCs w:val="24"/>
        </w:rPr>
        <w:t xml:space="preserve"> </w:t>
      </w:r>
      <w:r w:rsidRPr="00AC0CB7">
        <w:rPr>
          <w:rFonts w:ascii="Arial" w:hAnsi="Arial" w:cs="Arial"/>
          <w:bCs/>
          <w:sz w:val="24"/>
          <w:szCs w:val="24"/>
        </w:rPr>
        <w:t xml:space="preserve">intellectual property, including, but not limited to, </w:t>
      </w:r>
      <w:r>
        <w:rPr>
          <w:rFonts w:ascii="Arial" w:hAnsi="Arial" w:cs="Arial"/>
          <w:bCs/>
          <w:sz w:val="24"/>
          <w:szCs w:val="24"/>
        </w:rPr>
        <w:t xml:space="preserve">assignments of ownership, </w:t>
      </w:r>
      <w:r w:rsidRPr="00AC0CB7">
        <w:rPr>
          <w:rFonts w:ascii="Arial" w:hAnsi="Arial" w:cs="Arial"/>
          <w:bCs/>
          <w:sz w:val="24"/>
          <w:szCs w:val="24"/>
        </w:rPr>
        <w:t>applications,</w:t>
      </w:r>
      <w:r>
        <w:rPr>
          <w:rFonts w:ascii="Arial" w:hAnsi="Arial" w:cs="Arial"/>
          <w:bCs/>
          <w:sz w:val="24"/>
          <w:szCs w:val="24"/>
        </w:rPr>
        <w:t xml:space="preserve"> </w:t>
      </w:r>
      <w:r w:rsidRPr="00AC0CB7">
        <w:rPr>
          <w:rFonts w:ascii="Arial" w:hAnsi="Arial" w:cs="Arial"/>
          <w:bCs/>
          <w:sz w:val="24"/>
          <w:szCs w:val="24"/>
        </w:rPr>
        <w:t>declarations, affidavits, powers of attorney, disclaimers</w:t>
      </w:r>
      <w:r>
        <w:rPr>
          <w:rFonts w:ascii="Arial" w:hAnsi="Arial" w:cs="Arial"/>
          <w:bCs/>
          <w:sz w:val="24"/>
          <w:szCs w:val="24"/>
        </w:rPr>
        <w:t>,</w:t>
      </w:r>
      <w:r w:rsidRPr="00AC0CB7">
        <w:rPr>
          <w:rFonts w:ascii="Arial" w:hAnsi="Arial" w:cs="Arial"/>
          <w:bCs/>
          <w:sz w:val="24"/>
          <w:szCs w:val="24"/>
        </w:rPr>
        <w:t xml:space="preserve"> and</w:t>
      </w:r>
      <w:r>
        <w:rPr>
          <w:rFonts w:ascii="Arial" w:hAnsi="Arial" w:cs="Arial"/>
          <w:bCs/>
          <w:sz w:val="24"/>
          <w:szCs w:val="24"/>
        </w:rPr>
        <w:t xml:space="preserve"> </w:t>
      </w:r>
      <w:r w:rsidRPr="00AC0CB7">
        <w:rPr>
          <w:rFonts w:ascii="Arial" w:hAnsi="Arial" w:cs="Arial"/>
          <w:bCs/>
          <w:sz w:val="24"/>
          <w:szCs w:val="24"/>
        </w:rPr>
        <w:t>other such documents relating to patents and copyrights;</w:t>
      </w:r>
      <w:r>
        <w:rPr>
          <w:rFonts w:ascii="Arial" w:hAnsi="Arial" w:cs="Arial"/>
          <w:bCs/>
          <w:sz w:val="24"/>
          <w:szCs w:val="24"/>
        </w:rPr>
        <w:t xml:space="preserve"> </w:t>
      </w:r>
      <w:r w:rsidRPr="00AC0CB7">
        <w:rPr>
          <w:rFonts w:ascii="Arial" w:hAnsi="Arial" w:cs="Arial"/>
          <w:bCs/>
          <w:sz w:val="24"/>
          <w:szCs w:val="24"/>
        </w:rPr>
        <w:t>applications, declarations, affidavits, affidavits of use, powers of</w:t>
      </w:r>
      <w:r>
        <w:rPr>
          <w:rFonts w:ascii="Arial" w:hAnsi="Arial" w:cs="Arial"/>
          <w:bCs/>
          <w:sz w:val="24"/>
          <w:szCs w:val="24"/>
        </w:rPr>
        <w:t xml:space="preserve"> </w:t>
      </w:r>
      <w:r w:rsidRPr="00AC0CB7">
        <w:rPr>
          <w:rFonts w:ascii="Arial" w:hAnsi="Arial" w:cs="Arial"/>
          <w:bCs/>
          <w:sz w:val="24"/>
          <w:szCs w:val="24"/>
        </w:rPr>
        <w:t>attorney</w:t>
      </w:r>
      <w:r>
        <w:rPr>
          <w:rFonts w:ascii="Arial" w:hAnsi="Arial" w:cs="Arial"/>
          <w:bCs/>
          <w:sz w:val="24"/>
          <w:szCs w:val="24"/>
        </w:rPr>
        <w:t>,</w:t>
      </w:r>
      <w:r w:rsidRPr="00AC0CB7">
        <w:rPr>
          <w:rFonts w:ascii="Arial" w:hAnsi="Arial" w:cs="Arial"/>
          <w:bCs/>
          <w:sz w:val="24"/>
          <w:szCs w:val="24"/>
        </w:rPr>
        <w:t xml:space="preserve"> and other such documents relating to trademarks; and</w:t>
      </w:r>
      <w:r>
        <w:rPr>
          <w:rFonts w:ascii="Arial" w:hAnsi="Arial" w:cs="Arial"/>
          <w:bCs/>
          <w:sz w:val="24"/>
          <w:szCs w:val="24"/>
        </w:rPr>
        <w:t xml:space="preserve"> </w:t>
      </w:r>
      <w:r w:rsidRPr="00AC0CB7">
        <w:rPr>
          <w:rFonts w:ascii="Arial" w:hAnsi="Arial" w:cs="Arial"/>
          <w:bCs/>
          <w:sz w:val="24"/>
          <w:szCs w:val="24"/>
        </w:rPr>
        <w:t xml:space="preserve">corporate documents related to the </w:t>
      </w:r>
      <w:r w:rsidRPr="00AC0CB7">
        <w:rPr>
          <w:rFonts w:ascii="Arial" w:hAnsi="Arial" w:cs="Arial"/>
          <w:bCs/>
          <w:sz w:val="24"/>
          <w:szCs w:val="24"/>
        </w:rPr>
        <w:lastRenderedPageBreak/>
        <w:t>formation of new</w:t>
      </w:r>
      <w:r>
        <w:rPr>
          <w:rFonts w:ascii="Arial" w:hAnsi="Arial" w:cs="Arial"/>
          <w:bCs/>
          <w:sz w:val="24"/>
          <w:szCs w:val="24"/>
        </w:rPr>
        <w:t xml:space="preserve"> </w:t>
      </w:r>
      <w:r w:rsidRPr="00AC0CB7">
        <w:rPr>
          <w:rFonts w:ascii="Arial" w:hAnsi="Arial" w:cs="Arial"/>
          <w:bCs/>
          <w:sz w:val="24"/>
          <w:szCs w:val="24"/>
        </w:rPr>
        <w:t>companies. In addition, the institution’s president may execute</w:t>
      </w:r>
      <w:r>
        <w:rPr>
          <w:rFonts w:ascii="Arial" w:hAnsi="Arial" w:cs="Arial"/>
          <w:bCs/>
          <w:sz w:val="24"/>
          <w:szCs w:val="24"/>
        </w:rPr>
        <w:t xml:space="preserve">, </w:t>
      </w:r>
      <w:r w:rsidRPr="00AC0CB7">
        <w:rPr>
          <w:rFonts w:ascii="Arial" w:hAnsi="Arial" w:cs="Arial"/>
          <w:bCs/>
          <w:sz w:val="24"/>
          <w:szCs w:val="24"/>
        </w:rPr>
        <w:t>on behalf of the Board</w:t>
      </w:r>
      <w:r>
        <w:rPr>
          <w:rFonts w:ascii="Arial" w:hAnsi="Arial" w:cs="Arial"/>
          <w:bCs/>
          <w:sz w:val="24"/>
          <w:szCs w:val="24"/>
        </w:rPr>
        <w:t xml:space="preserve"> of Regents</w:t>
      </w:r>
      <w:r w:rsidRPr="00AC0CB7">
        <w:rPr>
          <w:rFonts w:ascii="Arial" w:hAnsi="Arial" w:cs="Arial"/>
          <w:bCs/>
          <w:sz w:val="24"/>
          <w:szCs w:val="24"/>
        </w:rPr>
        <w:t>, (a) institutional applications for</w:t>
      </w:r>
      <w:r>
        <w:rPr>
          <w:rFonts w:ascii="Arial" w:hAnsi="Arial" w:cs="Arial"/>
          <w:bCs/>
          <w:sz w:val="24"/>
          <w:szCs w:val="24"/>
        </w:rPr>
        <w:t xml:space="preserve"> </w:t>
      </w:r>
      <w:r w:rsidRPr="00AC0CB7">
        <w:rPr>
          <w:rFonts w:ascii="Arial" w:hAnsi="Arial" w:cs="Arial"/>
          <w:bCs/>
          <w:sz w:val="24"/>
          <w:szCs w:val="24"/>
        </w:rPr>
        <w:t>registration or recordation of transfers of ownership and other</w:t>
      </w:r>
      <w:r>
        <w:rPr>
          <w:rFonts w:ascii="Arial" w:hAnsi="Arial" w:cs="Arial"/>
          <w:bCs/>
          <w:sz w:val="24"/>
          <w:szCs w:val="24"/>
        </w:rPr>
        <w:t xml:space="preserve"> </w:t>
      </w:r>
      <w:r w:rsidRPr="00AC0CB7">
        <w:rPr>
          <w:rFonts w:ascii="Arial" w:hAnsi="Arial" w:cs="Arial"/>
          <w:bCs/>
          <w:sz w:val="24"/>
          <w:szCs w:val="24"/>
        </w:rPr>
        <w:t>such documents relating to copyrights</w:t>
      </w:r>
      <w:r>
        <w:rPr>
          <w:rFonts w:ascii="Arial" w:hAnsi="Arial" w:cs="Arial"/>
          <w:bCs/>
          <w:sz w:val="24"/>
          <w:szCs w:val="24"/>
        </w:rPr>
        <w:t>,</w:t>
      </w:r>
      <w:r w:rsidRPr="00AC0CB7">
        <w:rPr>
          <w:rFonts w:ascii="Arial" w:hAnsi="Arial" w:cs="Arial"/>
          <w:bCs/>
          <w:sz w:val="24"/>
          <w:szCs w:val="24"/>
        </w:rPr>
        <w:t xml:space="preserve"> and (b) corporate</w:t>
      </w:r>
      <w:r>
        <w:rPr>
          <w:rFonts w:ascii="Arial" w:hAnsi="Arial" w:cs="Arial"/>
          <w:bCs/>
          <w:sz w:val="24"/>
          <w:szCs w:val="24"/>
        </w:rPr>
        <w:t xml:space="preserve"> </w:t>
      </w:r>
      <w:r w:rsidRPr="00AC0CB7">
        <w:rPr>
          <w:rFonts w:ascii="Arial" w:hAnsi="Arial" w:cs="Arial"/>
          <w:bCs/>
          <w:sz w:val="24"/>
          <w:szCs w:val="24"/>
        </w:rPr>
        <w:t>documents related to the formation of new companies if first</w:t>
      </w:r>
      <w:r>
        <w:rPr>
          <w:rFonts w:ascii="Arial" w:hAnsi="Arial" w:cs="Arial"/>
          <w:bCs/>
          <w:sz w:val="24"/>
          <w:szCs w:val="24"/>
        </w:rPr>
        <w:t xml:space="preserve"> </w:t>
      </w:r>
      <w:r w:rsidRPr="00AC0CB7">
        <w:rPr>
          <w:rFonts w:ascii="Arial" w:hAnsi="Arial" w:cs="Arial"/>
          <w:bCs/>
          <w:sz w:val="24"/>
          <w:szCs w:val="24"/>
        </w:rPr>
        <w:t>reviewed and approved by (i) the</w:t>
      </w:r>
      <w:r>
        <w:rPr>
          <w:rFonts w:ascii="Arial" w:hAnsi="Arial" w:cs="Arial"/>
          <w:bCs/>
          <w:sz w:val="24"/>
          <w:szCs w:val="24"/>
        </w:rPr>
        <w:t xml:space="preserve"> U. T.</w:t>
      </w:r>
      <w:r w:rsidRPr="00AC0CB7">
        <w:rPr>
          <w:rFonts w:ascii="Arial" w:hAnsi="Arial" w:cs="Arial"/>
          <w:bCs/>
          <w:sz w:val="24"/>
          <w:szCs w:val="24"/>
        </w:rPr>
        <w:t xml:space="preserve"> System Office of General</w:t>
      </w:r>
      <w:r>
        <w:rPr>
          <w:rFonts w:ascii="Arial" w:hAnsi="Arial" w:cs="Arial"/>
          <w:bCs/>
          <w:sz w:val="24"/>
          <w:szCs w:val="24"/>
        </w:rPr>
        <w:t xml:space="preserve"> </w:t>
      </w:r>
      <w:r w:rsidRPr="00AC0CB7">
        <w:rPr>
          <w:rFonts w:ascii="Arial" w:hAnsi="Arial" w:cs="Arial"/>
          <w:bCs/>
          <w:sz w:val="24"/>
          <w:szCs w:val="24"/>
        </w:rPr>
        <w:t>Counsel</w:t>
      </w:r>
      <w:r>
        <w:rPr>
          <w:rFonts w:ascii="Arial" w:hAnsi="Arial" w:cs="Arial"/>
          <w:bCs/>
          <w:sz w:val="24"/>
          <w:szCs w:val="24"/>
        </w:rPr>
        <w:t>,</w:t>
      </w:r>
      <w:r w:rsidRPr="00AC0CB7">
        <w:rPr>
          <w:rFonts w:ascii="Arial" w:hAnsi="Arial" w:cs="Arial"/>
          <w:bCs/>
          <w:sz w:val="24"/>
          <w:szCs w:val="24"/>
        </w:rPr>
        <w:t xml:space="preserve"> or (ii) </w:t>
      </w:r>
      <w:r w:rsidRPr="00CD49CC">
        <w:rPr>
          <w:rFonts w:ascii="Arial" w:hAnsi="Arial" w:cs="Arial"/>
          <w:bCs/>
          <w:sz w:val="24"/>
          <w:szCs w:val="24"/>
        </w:rPr>
        <w:t xml:space="preserve">the </w:t>
      </w:r>
      <w:r w:rsidRPr="00AC0CB7">
        <w:rPr>
          <w:rFonts w:ascii="Arial" w:hAnsi="Arial" w:cs="Arial"/>
          <w:bCs/>
          <w:sz w:val="24"/>
          <w:szCs w:val="24"/>
        </w:rPr>
        <w:t>institution’s</w:t>
      </w:r>
      <w:r>
        <w:rPr>
          <w:rFonts w:ascii="Arial" w:hAnsi="Arial" w:cs="Arial"/>
          <w:bCs/>
          <w:sz w:val="24"/>
          <w:szCs w:val="24"/>
        </w:rPr>
        <w:t xml:space="preserve"> </w:t>
      </w:r>
      <w:r w:rsidRPr="00AC0CB7">
        <w:rPr>
          <w:rFonts w:ascii="Arial" w:hAnsi="Arial" w:cs="Arial"/>
          <w:bCs/>
          <w:sz w:val="24"/>
          <w:szCs w:val="24"/>
        </w:rPr>
        <w:t xml:space="preserve">outside counsel working under a </w:t>
      </w:r>
      <w:r>
        <w:rPr>
          <w:rFonts w:ascii="Arial" w:hAnsi="Arial" w:cs="Arial"/>
          <w:bCs/>
          <w:sz w:val="24"/>
          <w:szCs w:val="24"/>
        </w:rPr>
        <w:t>U. T.</w:t>
      </w:r>
      <w:r w:rsidRPr="00AC0CB7">
        <w:rPr>
          <w:rFonts w:ascii="Arial" w:hAnsi="Arial" w:cs="Arial"/>
          <w:bCs/>
          <w:sz w:val="24"/>
          <w:szCs w:val="24"/>
        </w:rPr>
        <w:t xml:space="preserve"> System Office of General</w:t>
      </w:r>
      <w:r>
        <w:rPr>
          <w:rFonts w:ascii="Arial" w:hAnsi="Arial" w:cs="Arial"/>
          <w:bCs/>
          <w:sz w:val="24"/>
          <w:szCs w:val="24"/>
        </w:rPr>
        <w:t xml:space="preserve"> </w:t>
      </w:r>
      <w:r w:rsidRPr="00AC0CB7">
        <w:rPr>
          <w:rFonts w:ascii="Arial" w:hAnsi="Arial" w:cs="Arial"/>
          <w:bCs/>
          <w:sz w:val="24"/>
          <w:szCs w:val="24"/>
        </w:rPr>
        <w:t>Counsel-</w:t>
      </w:r>
      <w:r>
        <w:rPr>
          <w:rFonts w:ascii="Arial" w:hAnsi="Arial" w:cs="Arial"/>
          <w:bCs/>
          <w:sz w:val="24"/>
          <w:szCs w:val="24"/>
        </w:rPr>
        <w:t>a</w:t>
      </w:r>
      <w:r w:rsidRPr="00AC0CB7">
        <w:rPr>
          <w:rFonts w:ascii="Arial" w:hAnsi="Arial" w:cs="Arial"/>
          <w:bCs/>
          <w:sz w:val="24"/>
          <w:szCs w:val="24"/>
        </w:rPr>
        <w:t>pproved outside counsel agreement</w:t>
      </w:r>
      <w:r>
        <w:rPr>
          <w:rFonts w:ascii="Arial" w:hAnsi="Arial" w:cs="Arial"/>
          <w:bCs/>
          <w:sz w:val="24"/>
          <w:szCs w:val="24"/>
        </w:rPr>
        <w:t>.</w:t>
      </w:r>
    </w:p>
    <w:p w14:paraId="4B196E26" w14:textId="77777777" w:rsidR="00E3585C" w:rsidRDefault="00E3585C" w:rsidP="00D97264">
      <w:pPr>
        <w:autoSpaceDE w:val="0"/>
        <w:autoSpaceDN w:val="0"/>
        <w:adjustRightInd w:val="0"/>
        <w:spacing w:after="0" w:line="240" w:lineRule="auto"/>
        <w:rPr>
          <w:rFonts w:ascii="Arial" w:hAnsi="Arial" w:cs="Arial"/>
          <w:b/>
          <w:bCs/>
          <w:sz w:val="24"/>
          <w:szCs w:val="24"/>
        </w:rPr>
      </w:pPr>
    </w:p>
    <w:p w14:paraId="4B196E27" w14:textId="77777777" w:rsidR="00E3585C" w:rsidRPr="003A4983" w:rsidRDefault="00E3585C" w:rsidP="00D97264">
      <w:pPr>
        <w:autoSpaceDE w:val="0"/>
        <w:autoSpaceDN w:val="0"/>
        <w:adjustRightInd w:val="0"/>
        <w:spacing w:after="0" w:line="240" w:lineRule="auto"/>
        <w:rPr>
          <w:rFonts w:ascii="Arial" w:hAnsi="Arial" w:cs="Arial"/>
          <w:b/>
          <w:bCs/>
          <w:sz w:val="24"/>
          <w:szCs w:val="24"/>
        </w:rPr>
      </w:pPr>
      <w:r w:rsidRPr="003A4983">
        <w:rPr>
          <w:rFonts w:ascii="Arial" w:hAnsi="Arial" w:cs="Arial"/>
          <w:b/>
          <w:bCs/>
          <w:sz w:val="24"/>
          <w:szCs w:val="24"/>
        </w:rPr>
        <w:t xml:space="preserve">3. </w:t>
      </w:r>
      <w:r w:rsidRPr="003A4983">
        <w:rPr>
          <w:rFonts w:ascii="Arial" w:hAnsi="Arial" w:cs="Arial"/>
          <w:b/>
          <w:bCs/>
          <w:sz w:val="24"/>
          <w:szCs w:val="24"/>
        </w:rPr>
        <w:tab/>
        <w:t>Definitions</w:t>
      </w:r>
    </w:p>
    <w:p w14:paraId="4B196E28" w14:textId="77777777" w:rsidR="00E3585C" w:rsidRPr="003A4983" w:rsidRDefault="00E3585C" w:rsidP="00D97264">
      <w:pPr>
        <w:autoSpaceDE w:val="0"/>
        <w:autoSpaceDN w:val="0"/>
        <w:adjustRightInd w:val="0"/>
        <w:spacing w:after="0" w:line="240" w:lineRule="auto"/>
        <w:rPr>
          <w:rFonts w:ascii="Arial" w:hAnsi="Arial" w:cs="Arial"/>
          <w:sz w:val="24"/>
          <w:szCs w:val="24"/>
        </w:rPr>
      </w:pPr>
    </w:p>
    <w:p w14:paraId="4B196E29" w14:textId="77777777" w:rsidR="00E3585C" w:rsidRDefault="00E3585C" w:rsidP="00D97264">
      <w:pPr>
        <w:autoSpaceDE w:val="0"/>
        <w:autoSpaceDN w:val="0"/>
        <w:adjustRightInd w:val="0"/>
        <w:spacing w:after="0" w:line="240" w:lineRule="auto"/>
        <w:rPr>
          <w:rFonts w:ascii="Arial" w:hAnsi="Arial" w:cs="Arial"/>
          <w:sz w:val="24"/>
          <w:szCs w:val="24"/>
        </w:rPr>
      </w:pPr>
      <w:r w:rsidRPr="003A4983">
        <w:rPr>
          <w:rFonts w:ascii="Arial" w:hAnsi="Arial" w:cs="Arial"/>
          <w:sz w:val="24"/>
          <w:szCs w:val="24"/>
        </w:rPr>
        <w:tab/>
        <w:t>None</w:t>
      </w:r>
    </w:p>
    <w:p w14:paraId="4B196E2A" w14:textId="77777777" w:rsidR="00E3585C" w:rsidRPr="003A4983" w:rsidRDefault="00E3585C" w:rsidP="00D97264">
      <w:pPr>
        <w:autoSpaceDE w:val="0"/>
        <w:autoSpaceDN w:val="0"/>
        <w:adjustRightInd w:val="0"/>
        <w:spacing w:after="0" w:line="240" w:lineRule="auto"/>
        <w:rPr>
          <w:rFonts w:ascii="Arial" w:hAnsi="Arial" w:cs="Arial"/>
          <w:sz w:val="24"/>
          <w:szCs w:val="24"/>
        </w:rPr>
      </w:pPr>
    </w:p>
    <w:p w14:paraId="4B196E2B" w14:textId="77777777" w:rsidR="00E3585C" w:rsidRPr="003A4983" w:rsidRDefault="00E3585C" w:rsidP="00D97264">
      <w:pPr>
        <w:autoSpaceDE w:val="0"/>
        <w:autoSpaceDN w:val="0"/>
        <w:adjustRightInd w:val="0"/>
        <w:spacing w:after="0" w:line="240" w:lineRule="auto"/>
        <w:rPr>
          <w:rFonts w:ascii="Arial" w:hAnsi="Arial" w:cs="Arial"/>
          <w:b/>
          <w:sz w:val="24"/>
          <w:szCs w:val="24"/>
        </w:rPr>
      </w:pPr>
      <w:r w:rsidRPr="003A4983">
        <w:rPr>
          <w:rFonts w:ascii="Arial" w:hAnsi="Arial" w:cs="Arial"/>
          <w:b/>
          <w:sz w:val="24"/>
          <w:szCs w:val="24"/>
        </w:rPr>
        <w:t>4.</w:t>
      </w:r>
      <w:r w:rsidRPr="003A4983">
        <w:rPr>
          <w:rFonts w:ascii="Arial" w:hAnsi="Arial" w:cs="Arial"/>
          <w:b/>
          <w:sz w:val="24"/>
          <w:szCs w:val="24"/>
        </w:rPr>
        <w:tab/>
        <w:t>Relevant Federal and State Statutes</w:t>
      </w:r>
    </w:p>
    <w:p w14:paraId="4B196E2C" w14:textId="77777777" w:rsidR="00E3585C" w:rsidRPr="003A4983" w:rsidRDefault="00E3585C" w:rsidP="00D97264">
      <w:pPr>
        <w:autoSpaceDE w:val="0"/>
        <w:autoSpaceDN w:val="0"/>
        <w:adjustRightInd w:val="0"/>
        <w:spacing w:after="0" w:line="240" w:lineRule="auto"/>
        <w:rPr>
          <w:rFonts w:ascii="Arial" w:hAnsi="Arial" w:cs="Arial"/>
          <w:b/>
          <w:sz w:val="24"/>
          <w:szCs w:val="24"/>
        </w:rPr>
      </w:pPr>
    </w:p>
    <w:p w14:paraId="4B196E2D" w14:textId="6ACC2C21" w:rsidR="00E3585C" w:rsidRDefault="00E3585C" w:rsidP="00D97264">
      <w:pPr>
        <w:autoSpaceDE w:val="0"/>
        <w:autoSpaceDN w:val="0"/>
        <w:adjustRightInd w:val="0"/>
        <w:spacing w:after="0" w:line="240" w:lineRule="auto"/>
        <w:ind w:left="720"/>
        <w:rPr>
          <w:rFonts w:ascii="Arial" w:hAnsi="Arial" w:cs="Arial"/>
          <w:sz w:val="24"/>
          <w:szCs w:val="24"/>
        </w:rPr>
      </w:pPr>
      <w:r w:rsidRPr="008F24F9">
        <w:rPr>
          <w:rFonts w:ascii="Arial" w:hAnsi="Arial" w:cs="Arial"/>
          <w:sz w:val="24"/>
          <w:szCs w:val="24"/>
        </w:rPr>
        <w:t xml:space="preserve">35 U.S.C. 18 </w:t>
      </w:r>
      <w:r>
        <w:rPr>
          <w:rFonts w:ascii="Arial" w:hAnsi="Arial" w:cs="Arial"/>
          <w:sz w:val="24"/>
          <w:szCs w:val="24"/>
        </w:rPr>
        <w:t>–</w:t>
      </w:r>
      <w:r w:rsidRPr="008F24F9">
        <w:rPr>
          <w:rFonts w:ascii="Arial" w:hAnsi="Arial" w:cs="Arial"/>
          <w:sz w:val="24"/>
          <w:szCs w:val="24"/>
        </w:rPr>
        <w:t xml:space="preserve"> P</w:t>
      </w:r>
      <w:r>
        <w:rPr>
          <w:rFonts w:ascii="Arial" w:hAnsi="Arial" w:cs="Arial"/>
          <w:sz w:val="24"/>
          <w:szCs w:val="24"/>
        </w:rPr>
        <w:t xml:space="preserve">atent Rights in Inventions Made </w:t>
      </w:r>
      <w:r w:rsidR="00590E2A">
        <w:rPr>
          <w:rFonts w:ascii="Arial" w:hAnsi="Arial" w:cs="Arial"/>
          <w:sz w:val="24"/>
          <w:szCs w:val="24"/>
        </w:rPr>
        <w:t>w</w:t>
      </w:r>
      <w:r>
        <w:rPr>
          <w:rFonts w:ascii="Arial" w:hAnsi="Arial" w:cs="Arial"/>
          <w:sz w:val="24"/>
          <w:szCs w:val="24"/>
        </w:rPr>
        <w:t>ith Federal Assistance (</w:t>
      </w:r>
      <w:hyperlink r:id="rId20" w:history="1">
        <w:r w:rsidRPr="00D107FB">
          <w:rPr>
            <w:rStyle w:val="Hyperlink"/>
            <w:rFonts w:ascii="Arial" w:hAnsi="Arial" w:cs="Arial"/>
            <w:sz w:val="24"/>
            <w:szCs w:val="24"/>
          </w:rPr>
          <w:t>The Bayh Dole Act of 1980, as amended</w:t>
        </w:r>
      </w:hyperlink>
      <w:r w:rsidRPr="00D107FB">
        <w:rPr>
          <w:rFonts w:ascii="Arial" w:hAnsi="Arial" w:cs="Arial"/>
          <w:sz w:val="24"/>
          <w:szCs w:val="24"/>
        </w:rPr>
        <w:t xml:space="preserve">) </w:t>
      </w:r>
    </w:p>
    <w:p w14:paraId="4B196E2E" w14:textId="77777777" w:rsidR="00E3585C" w:rsidRPr="00AD7484" w:rsidRDefault="00E3585C" w:rsidP="00D97264">
      <w:pPr>
        <w:autoSpaceDE w:val="0"/>
        <w:autoSpaceDN w:val="0"/>
        <w:adjustRightInd w:val="0"/>
        <w:spacing w:after="0" w:line="240" w:lineRule="auto"/>
        <w:ind w:left="720"/>
        <w:rPr>
          <w:rFonts w:ascii="Arial" w:hAnsi="Arial"/>
          <w:sz w:val="24"/>
        </w:rPr>
      </w:pPr>
    </w:p>
    <w:p w14:paraId="4B196E2F" w14:textId="7A81BD00" w:rsidR="00E3585C" w:rsidRDefault="00E3585C" w:rsidP="00D97264">
      <w:pPr>
        <w:autoSpaceDE w:val="0"/>
        <w:autoSpaceDN w:val="0"/>
        <w:adjustRightInd w:val="0"/>
        <w:spacing w:after="0" w:line="240" w:lineRule="auto"/>
        <w:ind w:left="720"/>
        <w:rPr>
          <w:rFonts w:ascii="Arial" w:hAnsi="Arial" w:cs="Arial"/>
          <w:sz w:val="24"/>
          <w:szCs w:val="24"/>
        </w:rPr>
      </w:pPr>
      <w:r w:rsidRPr="008E5ADB">
        <w:rPr>
          <w:rFonts w:ascii="Arial" w:hAnsi="Arial" w:cs="Arial"/>
          <w:i/>
          <w:sz w:val="24"/>
          <w:szCs w:val="24"/>
        </w:rPr>
        <w:t xml:space="preserve">Texas Education Code </w:t>
      </w:r>
      <w:hyperlink r:id="rId21" w:anchor="51.005" w:history="1">
        <w:r w:rsidRPr="00D107FB">
          <w:rPr>
            <w:rStyle w:val="Hyperlink"/>
            <w:rFonts w:ascii="Arial" w:hAnsi="Arial" w:cs="Arial"/>
            <w:sz w:val="24"/>
            <w:szCs w:val="24"/>
          </w:rPr>
          <w:t>Section 51.005</w:t>
        </w:r>
      </w:hyperlink>
      <w:r>
        <w:rPr>
          <w:rFonts w:ascii="Arial" w:hAnsi="Arial" w:cs="Arial"/>
          <w:sz w:val="24"/>
          <w:szCs w:val="24"/>
        </w:rPr>
        <w:t xml:space="preserve"> </w:t>
      </w:r>
      <w:r w:rsidRPr="00314B7C">
        <w:rPr>
          <w:rFonts w:ascii="Arial" w:hAnsi="Arial" w:cs="Arial"/>
          <w:sz w:val="24"/>
          <w:szCs w:val="24"/>
        </w:rPr>
        <w:t>–</w:t>
      </w:r>
      <w:r>
        <w:rPr>
          <w:rFonts w:ascii="Arial" w:hAnsi="Arial" w:cs="Arial"/>
          <w:sz w:val="24"/>
          <w:szCs w:val="24"/>
        </w:rPr>
        <w:t xml:space="preserve"> </w:t>
      </w:r>
      <w:r w:rsidRPr="00314B7C">
        <w:rPr>
          <w:rFonts w:ascii="Arial" w:hAnsi="Arial" w:cs="Arial"/>
          <w:sz w:val="24"/>
          <w:szCs w:val="24"/>
        </w:rPr>
        <w:t>Reports</w:t>
      </w:r>
    </w:p>
    <w:p w14:paraId="4B196E30" w14:textId="77777777" w:rsidR="00E3585C" w:rsidRPr="00314B7C" w:rsidRDefault="00E3585C" w:rsidP="00D97264">
      <w:pPr>
        <w:autoSpaceDE w:val="0"/>
        <w:autoSpaceDN w:val="0"/>
        <w:adjustRightInd w:val="0"/>
        <w:spacing w:after="0" w:line="240" w:lineRule="auto"/>
        <w:ind w:left="720"/>
        <w:rPr>
          <w:rFonts w:ascii="Arial" w:hAnsi="Arial" w:cs="Arial"/>
          <w:sz w:val="24"/>
          <w:szCs w:val="24"/>
        </w:rPr>
      </w:pPr>
    </w:p>
    <w:p w14:paraId="4B196E31" w14:textId="346281FB" w:rsidR="00E3585C" w:rsidRDefault="00E3585C" w:rsidP="00D97264">
      <w:pPr>
        <w:autoSpaceDE w:val="0"/>
        <w:autoSpaceDN w:val="0"/>
        <w:adjustRightInd w:val="0"/>
        <w:spacing w:after="0" w:line="240" w:lineRule="auto"/>
        <w:ind w:left="720"/>
        <w:rPr>
          <w:rFonts w:ascii="Arial" w:hAnsi="Arial" w:cs="Arial"/>
          <w:sz w:val="24"/>
          <w:szCs w:val="24"/>
        </w:rPr>
      </w:pPr>
      <w:r w:rsidRPr="008E5ADB">
        <w:rPr>
          <w:rFonts w:ascii="Arial" w:hAnsi="Arial" w:cs="Arial"/>
          <w:i/>
          <w:sz w:val="24"/>
          <w:szCs w:val="24"/>
        </w:rPr>
        <w:t xml:space="preserve">Texas Education Code </w:t>
      </w:r>
      <w:hyperlink r:id="rId22" w:anchor="51.912" w:history="1">
        <w:r w:rsidRPr="00D107FB">
          <w:rPr>
            <w:rStyle w:val="Hyperlink"/>
            <w:rFonts w:ascii="Arial" w:hAnsi="Arial" w:cs="Arial"/>
            <w:sz w:val="24"/>
            <w:szCs w:val="24"/>
          </w:rPr>
          <w:t>Section 51.912</w:t>
        </w:r>
      </w:hyperlink>
      <w:r>
        <w:rPr>
          <w:rFonts w:ascii="Arial" w:hAnsi="Arial" w:cs="Arial"/>
          <w:sz w:val="24"/>
          <w:szCs w:val="24"/>
        </w:rPr>
        <w:t xml:space="preserve"> </w:t>
      </w:r>
      <w:r w:rsidRPr="00314B7C">
        <w:rPr>
          <w:rFonts w:ascii="Arial" w:hAnsi="Arial" w:cs="Arial"/>
          <w:sz w:val="24"/>
          <w:szCs w:val="24"/>
        </w:rPr>
        <w:t>–</w:t>
      </w:r>
      <w:r>
        <w:rPr>
          <w:rFonts w:ascii="Arial" w:hAnsi="Arial" w:cs="Arial"/>
          <w:sz w:val="24"/>
          <w:szCs w:val="24"/>
        </w:rPr>
        <w:t xml:space="preserve"> </w:t>
      </w:r>
      <w:r w:rsidRPr="00314B7C">
        <w:rPr>
          <w:rFonts w:ascii="Arial" w:hAnsi="Arial" w:cs="Arial"/>
          <w:sz w:val="24"/>
          <w:szCs w:val="24"/>
        </w:rPr>
        <w:t>Equity</w:t>
      </w:r>
      <w:r>
        <w:rPr>
          <w:rFonts w:ascii="Arial" w:hAnsi="Arial" w:cs="Arial"/>
          <w:sz w:val="24"/>
          <w:szCs w:val="24"/>
        </w:rPr>
        <w:t xml:space="preserve"> </w:t>
      </w:r>
      <w:r w:rsidRPr="00314B7C">
        <w:rPr>
          <w:rFonts w:ascii="Arial" w:hAnsi="Arial" w:cs="Arial"/>
          <w:sz w:val="24"/>
          <w:szCs w:val="24"/>
        </w:rPr>
        <w:t>Ownership: Business</w:t>
      </w:r>
      <w:r>
        <w:rPr>
          <w:rFonts w:ascii="Arial" w:hAnsi="Arial" w:cs="Arial"/>
          <w:sz w:val="24"/>
          <w:szCs w:val="24"/>
        </w:rPr>
        <w:t xml:space="preserve"> P</w:t>
      </w:r>
      <w:r w:rsidRPr="00314B7C">
        <w:rPr>
          <w:rFonts w:ascii="Arial" w:hAnsi="Arial" w:cs="Arial"/>
          <w:sz w:val="24"/>
          <w:szCs w:val="24"/>
        </w:rPr>
        <w:t>articipation</w:t>
      </w:r>
    </w:p>
    <w:p w14:paraId="4B196E32" w14:textId="77777777" w:rsidR="00E3585C" w:rsidRDefault="00E3585C" w:rsidP="00D97264">
      <w:pPr>
        <w:autoSpaceDE w:val="0"/>
        <w:autoSpaceDN w:val="0"/>
        <w:adjustRightInd w:val="0"/>
        <w:spacing w:after="0" w:line="240" w:lineRule="auto"/>
        <w:ind w:left="720"/>
        <w:rPr>
          <w:rFonts w:ascii="Arial" w:hAnsi="Arial" w:cs="Arial"/>
          <w:sz w:val="24"/>
          <w:szCs w:val="24"/>
        </w:rPr>
      </w:pPr>
    </w:p>
    <w:p w14:paraId="4B196E33" w14:textId="1E13DB22" w:rsidR="00E3585C" w:rsidRDefault="00E3585C" w:rsidP="00D97264">
      <w:pPr>
        <w:autoSpaceDE w:val="0"/>
        <w:autoSpaceDN w:val="0"/>
        <w:adjustRightInd w:val="0"/>
        <w:spacing w:after="0" w:line="240" w:lineRule="auto"/>
        <w:ind w:left="720"/>
        <w:rPr>
          <w:rFonts w:ascii="Arial" w:hAnsi="Arial" w:cs="Arial"/>
          <w:sz w:val="24"/>
          <w:szCs w:val="24"/>
        </w:rPr>
      </w:pPr>
      <w:r w:rsidRPr="008E5ADB">
        <w:rPr>
          <w:rFonts w:ascii="Arial" w:hAnsi="Arial" w:cs="Arial"/>
          <w:i/>
          <w:sz w:val="24"/>
          <w:szCs w:val="24"/>
        </w:rPr>
        <w:t>Texas Education Code</w:t>
      </w:r>
      <w:r w:rsidRPr="003A4983">
        <w:rPr>
          <w:rFonts w:ascii="Arial" w:hAnsi="Arial" w:cs="Arial"/>
          <w:sz w:val="24"/>
          <w:szCs w:val="24"/>
        </w:rPr>
        <w:t xml:space="preserve">, </w:t>
      </w:r>
      <w:hyperlink r:id="rId23" w:history="1">
        <w:r w:rsidRPr="00D107FB">
          <w:rPr>
            <w:rStyle w:val="Hyperlink"/>
            <w:rFonts w:ascii="Arial" w:hAnsi="Arial" w:cs="Arial"/>
            <w:sz w:val="24"/>
            <w:szCs w:val="24"/>
          </w:rPr>
          <w:t>Chapter 153</w:t>
        </w:r>
      </w:hyperlink>
      <w:r w:rsidRPr="003A4983">
        <w:rPr>
          <w:rFonts w:ascii="Arial" w:hAnsi="Arial" w:cs="Arial"/>
          <w:sz w:val="24"/>
          <w:szCs w:val="24"/>
        </w:rPr>
        <w:t xml:space="preserve"> – </w:t>
      </w:r>
      <w:r w:rsidRPr="00D107FB">
        <w:rPr>
          <w:rFonts w:ascii="Arial" w:hAnsi="Arial" w:cs="Arial"/>
          <w:sz w:val="24"/>
          <w:szCs w:val="24"/>
        </w:rPr>
        <w:t xml:space="preserve">Centers for Technology Development and Transfer </w:t>
      </w:r>
      <w:r w:rsidRPr="003A4983">
        <w:rPr>
          <w:rFonts w:ascii="Arial" w:hAnsi="Arial" w:cs="Arial"/>
          <w:sz w:val="24"/>
          <w:szCs w:val="24"/>
        </w:rPr>
        <w:t xml:space="preserve"> </w:t>
      </w:r>
    </w:p>
    <w:p w14:paraId="2B510454" w14:textId="77777777" w:rsidR="00D107FB" w:rsidRPr="003A4983" w:rsidRDefault="00D107FB" w:rsidP="00D97264">
      <w:pPr>
        <w:autoSpaceDE w:val="0"/>
        <w:autoSpaceDN w:val="0"/>
        <w:adjustRightInd w:val="0"/>
        <w:spacing w:after="0" w:line="240" w:lineRule="auto"/>
        <w:ind w:left="720"/>
        <w:rPr>
          <w:rFonts w:ascii="Arial" w:hAnsi="Arial" w:cs="Arial"/>
          <w:sz w:val="24"/>
          <w:szCs w:val="24"/>
        </w:rPr>
      </w:pPr>
    </w:p>
    <w:p w14:paraId="4B196E35" w14:textId="77777777" w:rsidR="00E3585C" w:rsidRPr="00DE5DC3" w:rsidRDefault="00E3585C" w:rsidP="00D97264">
      <w:pPr>
        <w:autoSpaceDE w:val="0"/>
        <w:autoSpaceDN w:val="0"/>
        <w:adjustRightInd w:val="0"/>
        <w:spacing w:after="0" w:line="240" w:lineRule="auto"/>
        <w:rPr>
          <w:rFonts w:ascii="Arial" w:hAnsi="Arial" w:cs="Arial"/>
          <w:b/>
          <w:sz w:val="24"/>
          <w:szCs w:val="24"/>
        </w:rPr>
      </w:pPr>
      <w:r w:rsidRPr="00DE5DC3">
        <w:rPr>
          <w:rFonts w:ascii="Arial" w:hAnsi="Arial" w:cs="Arial"/>
          <w:b/>
          <w:sz w:val="24"/>
          <w:szCs w:val="24"/>
        </w:rPr>
        <w:t>5.</w:t>
      </w:r>
      <w:r w:rsidRPr="00DE5DC3">
        <w:rPr>
          <w:rFonts w:ascii="Arial" w:hAnsi="Arial" w:cs="Arial"/>
          <w:b/>
          <w:sz w:val="24"/>
          <w:szCs w:val="24"/>
        </w:rPr>
        <w:tab/>
        <w:t>Relevant System Policies, Procedures and Forms</w:t>
      </w:r>
    </w:p>
    <w:p w14:paraId="4B196E36" w14:textId="77777777" w:rsidR="00E3585C" w:rsidRPr="00DE5DC3" w:rsidRDefault="00E3585C" w:rsidP="00D97264">
      <w:pPr>
        <w:autoSpaceDE w:val="0"/>
        <w:autoSpaceDN w:val="0"/>
        <w:adjustRightInd w:val="0"/>
        <w:spacing w:after="0" w:line="240" w:lineRule="auto"/>
        <w:rPr>
          <w:rFonts w:ascii="Arial" w:hAnsi="Arial" w:cs="Arial"/>
          <w:sz w:val="24"/>
          <w:szCs w:val="24"/>
        </w:rPr>
      </w:pPr>
    </w:p>
    <w:p w14:paraId="4B196E37" w14:textId="77777777" w:rsidR="00E3585C" w:rsidRPr="00DE5DC3" w:rsidRDefault="00E3585C" w:rsidP="00D97264">
      <w:pPr>
        <w:autoSpaceDE w:val="0"/>
        <w:autoSpaceDN w:val="0"/>
        <w:adjustRightInd w:val="0"/>
        <w:spacing w:after="0" w:line="240" w:lineRule="auto"/>
        <w:ind w:left="720"/>
        <w:rPr>
          <w:rFonts w:ascii="Arial" w:hAnsi="Arial" w:cs="Arial"/>
          <w:sz w:val="24"/>
          <w:szCs w:val="24"/>
        </w:rPr>
      </w:pPr>
      <w:r w:rsidRPr="00DE5DC3">
        <w:rPr>
          <w:rFonts w:ascii="Arial" w:hAnsi="Arial" w:cs="Arial"/>
          <w:sz w:val="24"/>
          <w:szCs w:val="24"/>
        </w:rPr>
        <w:t xml:space="preserve">Regents’ </w:t>
      </w:r>
      <w:r w:rsidRPr="008E5ADB">
        <w:rPr>
          <w:rFonts w:ascii="Arial" w:hAnsi="Arial" w:cs="Arial"/>
          <w:i/>
          <w:sz w:val="24"/>
          <w:szCs w:val="24"/>
        </w:rPr>
        <w:t>Rules and Regulations</w:t>
      </w:r>
      <w:r w:rsidRPr="00DE5DC3">
        <w:rPr>
          <w:rFonts w:ascii="Arial" w:hAnsi="Arial" w:cs="Arial"/>
          <w:sz w:val="24"/>
          <w:szCs w:val="24"/>
        </w:rPr>
        <w:t xml:space="preserve">, </w:t>
      </w:r>
      <w:hyperlink r:id="rId24" w:history="1">
        <w:r w:rsidRPr="008E5ADB">
          <w:rPr>
            <w:rStyle w:val="Hyperlink"/>
            <w:rFonts w:ascii="Arial" w:hAnsi="Arial" w:cs="Arial"/>
            <w:sz w:val="24"/>
            <w:szCs w:val="24"/>
          </w:rPr>
          <w:t>Rule 10501</w:t>
        </w:r>
      </w:hyperlink>
      <w:r w:rsidRPr="00DE5DC3">
        <w:rPr>
          <w:rFonts w:ascii="Arial" w:hAnsi="Arial" w:cs="Arial"/>
          <w:sz w:val="24"/>
          <w:szCs w:val="24"/>
        </w:rPr>
        <w:t xml:space="preserve"> – Delegation to Act on Behalf of the </w:t>
      </w:r>
      <w:r w:rsidR="00E53642">
        <w:rPr>
          <w:rFonts w:ascii="Arial" w:hAnsi="Arial" w:cs="Arial"/>
          <w:sz w:val="24"/>
          <w:szCs w:val="24"/>
        </w:rPr>
        <w:t>Board of Regents</w:t>
      </w:r>
      <w:r w:rsidRPr="00DE5DC3">
        <w:rPr>
          <w:rFonts w:ascii="Arial" w:hAnsi="Arial" w:cs="Arial"/>
          <w:sz w:val="24"/>
          <w:szCs w:val="24"/>
        </w:rPr>
        <w:t xml:space="preserve"> </w:t>
      </w:r>
    </w:p>
    <w:p w14:paraId="4B196E38" w14:textId="77777777" w:rsidR="00E3585C" w:rsidRPr="00DE5DC3" w:rsidRDefault="00E3585C" w:rsidP="00D97264">
      <w:pPr>
        <w:autoSpaceDE w:val="0"/>
        <w:autoSpaceDN w:val="0"/>
        <w:adjustRightInd w:val="0"/>
        <w:spacing w:after="0" w:line="240" w:lineRule="auto"/>
        <w:ind w:left="720"/>
        <w:rPr>
          <w:rFonts w:ascii="Arial" w:hAnsi="Arial" w:cs="Arial"/>
          <w:sz w:val="24"/>
          <w:szCs w:val="24"/>
        </w:rPr>
      </w:pPr>
    </w:p>
    <w:p w14:paraId="4B196E39" w14:textId="5CEC0F08" w:rsidR="00E3585C" w:rsidRDefault="009F7801" w:rsidP="00D97264">
      <w:pPr>
        <w:autoSpaceDE w:val="0"/>
        <w:autoSpaceDN w:val="0"/>
        <w:adjustRightInd w:val="0"/>
        <w:spacing w:after="0" w:line="240" w:lineRule="auto"/>
        <w:ind w:left="720"/>
        <w:rPr>
          <w:rStyle w:val="Hyperlink"/>
          <w:rFonts w:ascii="Arial" w:hAnsi="Arial" w:cs="Arial"/>
          <w:bCs/>
          <w:i/>
          <w:sz w:val="24"/>
          <w:szCs w:val="24"/>
        </w:rPr>
      </w:pPr>
      <w:r>
        <w:rPr>
          <w:rFonts w:ascii="Arial" w:hAnsi="Arial" w:cs="Arial"/>
          <w:bCs/>
          <w:sz w:val="24"/>
          <w:szCs w:val="24"/>
        </w:rPr>
        <w:t xml:space="preserve">The University of Texas Systemwide </w:t>
      </w:r>
      <w:r w:rsidR="008E5ADB" w:rsidRPr="00010BC9">
        <w:rPr>
          <w:rFonts w:ascii="Arial" w:hAnsi="Arial" w:cs="Arial"/>
          <w:bCs/>
          <w:sz w:val="24"/>
          <w:szCs w:val="24"/>
        </w:rPr>
        <w:t>Policy</w:t>
      </w:r>
      <w:r w:rsidR="008E5ADB">
        <w:rPr>
          <w:rFonts w:ascii="Arial" w:hAnsi="Arial" w:cs="Arial"/>
          <w:bCs/>
          <w:sz w:val="24"/>
          <w:szCs w:val="24"/>
        </w:rPr>
        <w:t xml:space="preserve"> </w:t>
      </w:r>
      <w:hyperlink r:id="rId25" w:history="1">
        <w:r w:rsidR="008E5ADB" w:rsidRPr="00010BC9">
          <w:rPr>
            <w:rStyle w:val="Hyperlink"/>
            <w:rFonts w:ascii="Arial" w:hAnsi="Arial" w:cs="Arial"/>
            <w:bCs/>
            <w:sz w:val="24"/>
            <w:szCs w:val="24"/>
          </w:rPr>
          <w:t xml:space="preserve">UTS125, </w:t>
        </w:r>
        <w:r w:rsidR="008E5ADB" w:rsidRPr="00010BC9">
          <w:rPr>
            <w:rStyle w:val="Hyperlink"/>
            <w:rFonts w:ascii="Arial" w:hAnsi="Arial" w:cs="Arial"/>
            <w:bCs/>
            <w:i/>
            <w:sz w:val="24"/>
            <w:szCs w:val="24"/>
          </w:rPr>
          <w:t>Processing of Intellectual Property Agreements</w:t>
        </w:r>
      </w:hyperlink>
    </w:p>
    <w:p w14:paraId="67098C7B" w14:textId="77777777" w:rsidR="009F7801" w:rsidRDefault="009F7801" w:rsidP="00D97264">
      <w:pPr>
        <w:autoSpaceDE w:val="0"/>
        <w:autoSpaceDN w:val="0"/>
        <w:adjustRightInd w:val="0"/>
        <w:spacing w:after="0" w:line="240" w:lineRule="auto"/>
        <w:ind w:left="720"/>
        <w:rPr>
          <w:rStyle w:val="Hyperlink"/>
          <w:rFonts w:ascii="Arial" w:hAnsi="Arial" w:cs="Arial"/>
          <w:bCs/>
          <w:i/>
          <w:sz w:val="24"/>
          <w:szCs w:val="24"/>
        </w:rPr>
      </w:pPr>
    </w:p>
    <w:p w14:paraId="745F3E12" w14:textId="629C95A0" w:rsidR="009F7801" w:rsidRPr="009F7801" w:rsidRDefault="009F7801" w:rsidP="00D97264">
      <w:pPr>
        <w:autoSpaceDE w:val="0"/>
        <w:autoSpaceDN w:val="0"/>
        <w:adjustRightInd w:val="0"/>
        <w:spacing w:after="0" w:line="240" w:lineRule="auto"/>
        <w:ind w:left="720"/>
        <w:rPr>
          <w:rFonts w:ascii="Arial" w:hAnsi="Arial" w:cs="Arial"/>
          <w:sz w:val="24"/>
          <w:szCs w:val="24"/>
        </w:rPr>
      </w:pPr>
      <w:r>
        <w:rPr>
          <w:rStyle w:val="Hyperlink"/>
          <w:rFonts w:ascii="Arial" w:hAnsi="Arial" w:cs="Arial"/>
          <w:bCs/>
          <w:color w:val="auto"/>
          <w:sz w:val="24"/>
          <w:szCs w:val="24"/>
          <w:u w:val="none"/>
        </w:rPr>
        <w:t xml:space="preserve">U. T. System Office of General Counsel’s </w:t>
      </w:r>
      <w:hyperlink r:id="rId26" w:history="1">
        <w:r w:rsidR="00D107FB">
          <w:rPr>
            <w:rStyle w:val="Hyperlink"/>
            <w:rFonts w:ascii="Arial" w:hAnsi="Arial" w:cs="Arial"/>
            <w:bCs/>
            <w:sz w:val="24"/>
            <w:szCs w:val="24"/>
          </w:rPr>
          <w:t>Procedure for Managing Conflicts of Interest</w:t>
        </w:r>
      </w:hyperlink>
    </w:p>
    <w:p w14:paraId="4B196E3A" w14:textId="77777777" w:rsidR="00E3585C" w:rsidRPr="00DE5DC3" w:rsidRDefault="00E3585C" w:rsidP="00D97264">
      <w:pPr>
        <w:autoSpaceDE w:val="0"/>
        <w:autoSpaceDN w:val="0"/>
        <w:adjustRightInd w:val="0"/>
        <w:spacing w:after="0" w:line="240" w:lineRule="auto"/>
        <w:ind w:left="720"/>
        <w:rPr>
          <w:rFonts w:ascii="Arial" w:hAnsi="Arial" w:cs="Arial"/>
          <w:sz w:val="24"/>
          <w:szCs w:val="24"/>
        </w:rPr>
      </w:pPr>
    </w:p>
    <w:p w14:paraId="4B196E3B" w14:textId="77777777" w:rsidR="00E3585C" w:rsidRPr="00DE5DC3" w:rsidRDefault="00E3585C" w:rsidP="00D97264">
      <w:pPr>
        <w:autoSpaceDE w:val="0"/>
        <w:autoSpaceDN w:val="0"/>
        <w:adjustRightInd w:val="0"/>
        <w:spacing w:after="0" w:line="240" w:lineRule="auto"/>
        <w:rPr>
          <w:rFonts w:ascii="Arial" w:hAnsi="Arial" w:cs="Arial"/>
          <w:b/>
          <w:sz w:val="24"/>
          <w:szCs w:val="24"/>
        </w:rPr>
      </w:pPr>
      <w:r w:rsidRPr="00DE5DC3">
        <w:rPr>
          <w:rFonts w:ascii="Arial" w:hAnsi="Arial" w:cs="Arial"/>
          <w:b/>
          <w:sz w:val="24"/>
          <w:szCs w:val="24"/>
        </w:rPr>
        <w:t>6.</w:t>
      </w:r>
      <w:r w:rsidRPr="00DE5DC3">
        <w:rPr>
          <w:rFonts w:ascii="Arial" w:hAnsi="Arial" w:cs="Arial"/>
          <w:b/>
          <w:sz w:val="24"/>
          <w:szCs w:val="24"/>
        </w:rPr>
        <w:tab/>
        <w:t>Who Should Know</w:t>
      </w:r>
    </w:p>
    <w:p w14:paraId="4B196E3C" w14:textId="77777777" w:rsidR="00E3585C" w:rsidRPr="00DE5DC3" w:rsidRDefault="00E3585C" w:rsidP="00D97264">
      <w:pPr>
        <w:autoSpaceDE w:val="0"/>
        <w:autoSpaceDN w:val="0"/>
        <w:adjustRightInd w:val="0"/>
        <w:spacing w:after="0" w:line="240" w:lineRule="auto"/>
        <w:rPr>
          <w:rFonts w:ascii="Arial" w:hAnsi="Arial" w:cs="Arial"/>
          <w:b/>
          <w:sz w:val="24"/>
          <w:szCs w:val="24"/>
        </w:rPr>
      </w:pPr>
    </w:p>
    <w:p w14:paraId="4B196E3D" w14:textId="77777777" w:rsidR="00E3585C" w:rsidRPr="00DE5DC3" w:rsidRDefault="00E3585C" w:rsidP="00D97264">
      <w:pPr>
        <w:autoSpaceDE w:val="0"/>
        <w:autoSpaceDN w:val="0"/>
        <w:adjustRightInd w:val="0"/>
        <w:spacing w:after="0" w:line="240" w:lineRule="auto"/>
        <w:rPr>
          <w:rFonts w:ascii="Arial" w:hAnsi="Arial" w:cs="Arial"/>
          <w:sz w:val="24"/>
          <w:szCs w:val="24"/>
        </w:rPr>
      </w:pPr>
      <w:r w:rsidRPr="00DE5DC3">
        <w:rPr>
          <w:rFonts w:ascii="Arial" w:hAnsi="Arial" w:cs="Arial"/>
          <w:sz w:val="24"/>
          <w:szCs w:val="24"/>
        </w:rPr>
        <w:lastRenderedPageBreak/>
        <w:tab/>
        <w:t>Administrators</w:t>
      </w:r>
    </w:p>
    <w:p w14:paraId="4B196E3E" w14:textId="77777777" w:rsidR="00E3585C" w:rsidRPr="00DE5DC3" w:rsidRDefault="00E3585C" w:rsidP="00D97264">
      <w:pPr>
        <w:autoSpaceDE w:val="0"/>
        <w:autoSpaceDN w:val="0"/>
        <w:adjustRightInd w:val="0"/>
        <w:spacing w:after="0" w:line="240" w:lineRule="auto"/>
        <w:ind w:firstLine="720"/>
        <w:rPr>
          <w:rFonts w:ascii="Arial" w:hAnsi="Arial" w:cs="Arial"/>
          <w:sz w:val="24"/>
          <w:szCs w:val="24"/>
        </w:rPr>
      </w:pPr>
      <w:r w:rsidRPr="00DE5DC3">
        <w:rPr>
          <w:rFonts w:ascii="Arial" w:hAnsi="Arial" w:cs="Arial"/>
          <w:sz w:val="24"/>
          <w:szCs w:val="24"/>
        </w:rPr>
        <w:t>Faculty</w:t>
      </w:r>
    </w:p>
    <w:p w14:paraId="4B196E3F" w14:textId="77777777" w:rsidR="00E3585C" w:rsidRPr="00DE5DC3" w:rsidRDefault="00E3585C" w:rsidP="00D97264">
      <w:pPr>
        <w:autoSpaceDE w:val="0"/>
        <w:autoSpaceDN w:val="0"/>
        <w:adjustRightInd w:val="0"/>
        <w:spacing w:after="0" w:line="240" w:lineRule="auto"/>
        <w:ind w:firstLine="720"/>
        <w:rPr>
          <w:rFonts w:ascii="Arial" w:hAnsi="Arial" w:cs="Arial"/>
          <w:sz w:val="24"/>
          <w:szCs w:val="24"/>
        </w:rPr>
      </w:pPr>
      <w:r w:rsidRPr="00DE5DC3">
        <w:rPr>
          <w:rFonts w:ascii="Arial" w:hAnsi="Arial" w:cs="Arial"/>
          <w:sz w:val="24"/>
          <w:szCs w:val="24"/>
        </w:rPr>
        <w:t>Staff</w:t>
      </w:r>
    </w:p>
    <w:p w14:paraId="4B196E40" w14:textId="77777777" w:rsidR="00E3585C" w:rsidRPr="00DE5DC3" w:rsidRDefault="00E3585C" w:rsidP="00D97264">
      <w:pPr>
        <w:autoSpaceDE w:val="0"/>
        <w:autoSpaceDN w:val="0"/>
        <w:adjustRightInd w:val="0"/>
        <w:spacing w:after="0" w:line="240" w:lineRule="auto"/>
        <w:ind w:firstLine="720"/>
        <w:rPr>
          <w:rFonts w:ascii="Arial" w:hAnsi="Arial" w:cs="Arial"/>
          <w:sz w:val="24"/>
          <w:szCs w:val="24"/>
        </w:rPr>
      </w:pPr>
      <w:r w:rsidRPr="00DE5DC3">
        <w:rPr>
          <w:rFonts w:ascii="Arial" w:hAnsi="Arial" w:cs="Arial"/>
          <w:sz w:val="24"/>
          <w:szCs w:val="24"/>
        </w:rPr>
        <w:t>Students</w:t>
      </w:r>
    </w:p>
    <w:p w14:paraId="4B196E41" w14:textId="77777777" w:rsidR="00E3585C" w:rsidRPr="00DE5DC3" w:rsidRDefault="00E3585C" w:rsidP="00D97264">
      <w:pPr>
        <w:autoSpaceDE w:val="0"/>
        <w:autoSpaceDN w:val="0"/>
        <w:adjustRightInd w:val="0"/>
        <w:spacing w:after="0" w:line="240" w:lineRule="auto"/>
        <w:rPr>
          <w:rFonts w:ascii="Arial" w:hAnsi="Arial" w:cs="Arial"/>
          <w:sz w:val="24"/>
          <w:szCs w:val="24"/>
        </w:rPr>
      </w:pPr>
    </w:p>
    <w:p w14:paraId="4B196E42" w14:textId="77777777" w:rsidR="00E3585C" w:rsidRPr="00DE5DC3" w:rsidRDefault="00E3585C" w:rsidP="00D97264">
      <w:pPr>
        <w:autoSpaceDE w:val="0"/>
        <w:autoSpaceDN w:val="0"/>
        <w:adjustRightInd w:val="0"/>
        <w:spacing w:after="0" w:line="240" w:lineRule="auto"/>
        <w:rPr>
          <w:rFonts w:ascii="Arial" w:hAnsi="Arial" w:cs="Arial"/>
          <w:b/>
          <w:sz w:val="24"/>
          <w:szCs w:val="24"/>
        </w:rPr>
      </w:pPr>
      <w:r w:rsidRPr="00DE5DC3">
        <w:rPr>
          <w:rFonts w:ascii="Arial" w:hAnsi="Arial" w:cs="Arial"/>
          <w:b/>
          <w:sz w:val="24"/>
          <w:szCs w:val="24"/>
        </w:rPr>
        <w:t>7.</w:t>
      </w:r>
      <w:r w:rsidRPr="00DE5DC3">
        <w:rPr>
          <w:rFonts w:ascii="Arial" w:hAnsi="Arial" w:cs="Arial"/>
          <w:b/>
          <w:sz w:val="24"/>
          <w:szCs w:val="24"/>
        </w:rPr>
        <w:tab/>
      </w:r>
      <w:r w:rsidR="002966A3">
        <w:rPr>
          <w:rFonts w:ascii="Arial" w:hAnsi="Arial" w:cs="Arial"/>
          <w:b/>
          <w:sz w:val="24"/>
          <w:szCs w:val="24"/>
        </w:rPr>
        <w:t xml:space="preserve">U. T. </w:t>
      </w:r>
      <w:r w:rsidRPr="00DE5DC3">
        <w:rPr>
          <w:rFonts w:ascii="Arial" w:hAnsi="Arial" w:cs="Arial"/>
          <w:b/>
          <w:sz w:val="24"/>
          <w:szCs w:val="24"/>
        </w:rPr>
        <w:t xml:space="preserve">System Administration Office(s) Responsible </w:t>
      </w:r>
      <w:r w:rsidR="002966A3">
        <w:rPr>
          <w:rFonts w:ascii="Arial" w:hAnsi="Arial" w:cs="Arial"/>
          <w:b/>
          <w:sz w:val="24"/>
          <w:szCs w:val="24"/>
        </w:rPr>
        <w:t>f</w:t>
      </w:r>
      <w:r w:rsidRPr="00DE5DC3">
        <w:rPr>
          <w:rFonts w:ascii="Arial" w:hAnsi="Arial" w:cs="Arial"/>
          <w:b/>
          <w:sz w:val="24"/>
          <w:szCs w:val="24"/>
        </w:rPr>
        <w:t>or Rule</w:t>
      </w:r>
    </w:p>
    <w:p w14:paraId="4B196E43" w14:textId="77777777" w:rsidR="00E3585C" w:rsidRPr="00DE5DC3" w:rsidRDefault="00E3585C" w:rsidP="00D97264">
      <w:pPr>
        <w:autoSpaceDE w:val="0"/>
        <w:autoSpaceDN w:val="0"/>
        <w:adjustRightInd w:val="0"/>
        <w:spacing w:after="0" w:line="240" w:lineRule="auto"/>
        <w:rPr>
          <w:rFonts w:ascii="Arial" w:hAnsi="Arial" w:cs="Arial"/>
          <w:b/>
          <w:sz w:val="24"/>
          <w:szCs w:val="24"/>
        </w:rPr>
      </w:pPr>
    </w:p>
    <w:p w14:paraId="4B196E44" w14:textId="77777777" w:rsidR="00E3585C" w:rsidRPr="00DE5DC3" w:rsidRDefault="00E3585C" w:rsidP="00D97264">
      <w:pPr>
        <w:autoSpaceDE w:val="0"/>
        <w:autoSpaceDN w:val="0"/>
        <w:adjustRightInd w:val="0"/>
        <w:spacing w:after="0" w:line="240" w:lineRule="auto"/>
        <w:rPr>
          <w:rFonts w:ascii="Arial" w:hAnsi="Arial" w:cs="Arial"/>
          <w:sz w:val="24"/>
          <w:szCs w:val="24"/>
        </w:rPr>
      </w:pPr>
      <w:r w:rsidRPr="00DE5DC3">
        <w:rPr>
          <w:rFonts w:ascii="Arial" w:hAnsi="Arial" w:cs="Arial"/>
          <w:sz w:val="24"/>
          <w:szCs w:val="24"/>
        </w:rPr>
        <w:tab/>
        <w:t>Office of General Counsel</w:t>
      </w:r>
    </w:p>
    <w:p w14:paraId="4B196E45" w14:textId="77777777" w:rsidR="00E3585C" w:rsidRPr="00DE5DC3" w:rsidRDefault="00E3585C" w:rsidP="00D97264">
      <w:pPr>
        <w:autoSpaceDE w:val="0"/>
        <w:autoSpaceDN w:val="0"/>
        <w:adjustRightInd w:val="0"/>
        <w:spacing w:after="0" w:line="240" w:lineRule="auto"/>
        <w:rPr>
          <w:rFonts w:ascii="Arial" w:hAnsi="Arial" w:cs="Arial"/>
          <w:b/>
          <w:sz w:val="24"/>
          <w:szCs w:val="24"/>
        </w:rPr>
      </w:pPr>
    </w:p>
    <w:p w14:paraId="4B196E46" w14:textId="77777777" w:rsidR="00E3585C" w:rsidRPr="00DE5DC3" w:rsidRDefault="00E3585C" w:rsidP="00D97264">
      <w:pPr>
        <w:autoSpaceDE w:val="0"/>
        <w:autoSpaceDN w:val="0"/>
        <w:adjustRightInd w:val="0"/>
        <w:spacing w:after="0" w:line="240" w:lineRule="auto"/>
        <w:rPr>
          <w:rFonts w:ascii="Arial" w:hAnsi="Arial" w:cs="Arial"/>
          <w:b/>
          <w:sz w:val="24"/>
          <w:szCs w:val="24"/>
        </w:rPr>
      </w:pPr>
      <w:r w:rsidRPr="00DE5DC3">
        <w:rPr>
          <w:rFonts w:ascii="Arial" w:hAnsi="Arial" w:cs="Arial"/>
          <w:b/>
          <w:sz w:val="24"/>
          <w:szCs w:val="24"/>
        </w:rPr>
        <w:t>8.</w:t>
      </w:r>
      <w:r w:rsidRPr="00DE5DC3">
        <w:rPr>
          <w:rFonts w:ascii="Arial" w:hAnsi="Arial" w:cs="Arial"/>
          <w:b/>
          <w:sz w:val="24"/>
          <w:szCs w:val="24"/>
        </w:rPr>
        <w:tab/>
        <w:t>Dates Approved or Amended</w:t>
      </w:r>
    </w:p>
    <w:p w14:paraId="4B196E47" w14:textId="77777777" w:rsidR="00E3585C" w:rsidRPr="00DE5DC3" w:rsidRDefault="00E3585C" w:rsidP="00D97264">
      <w:pPr>
        <w:autoSpaceDE w:val="0"/>
        <w:autoSpaceDN w:val="0"/>
        <w:adjustRightInd w:val="0"/>
        <w:spacing w:after="0" w:line="240" w:lineRule="auto"/>
        <w:rPr>
          <w:rFonts w:ascii="Arial" w:hAnsi="Arial" w:cs="Arial"/>
          <w:b/>
          <w:sz w:val="24"/>
          <w:szCs w:val="24"/>
        </w:rPr>
      </w:pPr>
    </w:p>
    <w:p w14:paraId="461FF3A0" w14:textId="4ACE69F3" w:rsidR="00D97264" w:rsidRDefault="00D97264" w:rsidP="00D97264">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November 10, 2016</w:t>
      </w:r>
    </w:p>
    <w:p w14:paraId="4B196E48" w14:textId="0C3A3EB9" w:rsidR="00E3585C" w:rsidRPr="00DE5DC3" w:rsidRDefault="008E5ADB" w:rsidP="00D97264">
      <w:pPr>
        <w:autoSpaceDE w:val="0"/>
        <w:autoSpaceDN w:val="0"/>
        <w:adjustRightInd w:val="0"/>
        <w:spacing w:after="0" w:line="240" w:lineRule="auto"/>
        <w:ind w:left="900" w:right="-450" w:hanging="180"/>
        <w:rPr>
          <w:rFonts w:ascii="Arial" w:hAnsi="Arial" w:cs="Arial"/>
          <w:sz w:val="24"/>
          <w:szCs w:val="24"/>
        </w:rPr>
      </w:pPr>
      <w:r>
        <w:rPr>
          <w:rFonts w:ascii="Arial" w:hAnsi="Arial" w:cs="Arial"/>
          <w:sz w:val="24"/>
          <w:szCs w:val="24"/>
        </w:rPr>
        <w:t>August 20</w:t>
      </w:r>
      <w:r w:rsidR="00E3585C" w:rsidRPr="00DE5DC3">
        <w:rPr>
          <w:rFonts w:ascii="Arial" w:hAnsi="Arial" w:cs="Arial"/>
          <w:sz w:val="24"/>
          <w:szCs w:val="24"/>
        </w:rPr>
        <w:t>, 2015</w:t>
      </w:r>
      <w:r>
        <w:rPr>
          <w:rFonts w:ascii="Arial" w:hAnsi="Arial" w:cs="Arial"/>
          <w:sz w:val="24"/>
          <w:szCs w:val="24"/>
        </w:rPr>
        <w:t xml:space="preserve"> (Rules 90101 </w:t>
      </w:r>
      <w:r w:rsidR="00D107FB">
        <w:rPr>
          <w:rFonts w:ascii="Arial" w:hAnsi="Arial" w:cs="Arial"/>
          <w:sz w:val="24"/>
          <w:szCs w:val="24"/>
        </w:rPr>
        <w:t>-</w:t>
      </w:r>
      <w:r>
        <w:rPr>
          <w:rFonts w:ascii="Arial" w:hAnsi="Arial" w:cs="Arial"/>
          <w:sz w:val="24"/>
          <w:szCs w:val="24"/>
        </w:rPr>
        <w:t xml:space="preserve"> Ru</w:t>
      </w:r>
      <w:r w:rsidR="00D97264">
        <w:rPr>
          <w:rFonts w:ascii="Arial" w:hAnsi="Arial" w:cs="Arial"/>
          <w:sz w:val="24"/>
          <w:szCs w:val="24"/>
        </w:rPr>
        <w:t xml:space="preserve">le 90106 combined into one new </w:t>
      </w:r>
      <w:r>
        <w:rPr>
          <w:rFonts w:ascii="Arial" w:hAnsi="Arial" w:cs="Arial"/>
          <w:sz w:val="24"/>
          <w:szCs w:val="24"/>
        </w:rPr>
        <w:t>Rule</w:t>
      </w:r>
      <w:r w:rsidR="00D97264">
        <w:rPr>
          <w:rFonts w:ascii="Arial" w:hAnsi="Arial" w:cs="Arial"/>
          <w:sz w:val="24"/>
          <w:szCs w:val="24"/>
        </w:rPr>
        <w:t> </w:t>
      </w:r>
      <w:r>
        <w:rPr>
          <w:rFonts w:ascii="Arial" w:hAnsi="Arial" w:cs="Arial"/>
          <w:sz w:val="24"/>
          <w:szCs w:val="24"/>
        </w:rPr>
        <w:t>90101)</w:t>
      </w:r>
    </w:p>
    <w:p w14:paraId="4B196E49" w14:textId="77777777" w:rsidR="00E3585C" w:rsidRPr="00AD7484" w:rsidRDefault="00E3585C" w:rsidP="00D97264">
      <w:pPr>
        <w:tabs>
          <w:tab w:val="left" w:pos="720"/>
          <w:tab w:val="left" w:pos="2340"/>
        </w:tabs>
        <w:spacing w:after="0" w:line="240" w:lineRule="auto"/>
        <w:rPr>
          <w:rFonts w:ascii="Arial" w:hAnsi="Arial"/>
          <w:sz w:val="24"/>
        </w:rPr>
      </w:pPr>
    </w:p>
    <w:p w14:paraId="4B196E4A" w14:textId="77777777" w:rsidR="00E3585C" w:rsidRPr="00DE5DC3" w:rsidRDefault="00E3585C" w:rsidP="00D97264">
      <w:pPr>
        <w:autoSpaceDE w:val="0"/>
        <w:autoSpaceDN w:val="0"/>
        <w:adjustRightInd w:val="0"/>
        <w:spacing w:after="0" w:line="240" w:lineRule="auto"/>
        <w:rPr>
          <w:rFonts w:ascii="Arial" w:hAnsi="Arial" w:cs="Arial"/>
          <w:b/>
          <w:sz w:val="24"/>
          <w:szCs w:val="24"/>
        </w:rPr>
      </w:pPr>
      <w:r w:rsidRPr="00DE5DC3">
        <w:rPr>
          <w:rFonts w:ascii="Arial" w:hAnsi="Arial" w:cs="Arial"/>
          <w:b/>
          <w:sz w:val="24"/>
          <w:szCs w:val="24"/>
        </w:rPr>
        <w:t>9.</w:t>
      </w:r>
      <w:r w:rsidRPr="00DE5DC3">
        <w:rPr>
          <w:rFonts w:ascii="Arial" w:hAnsi="Arial" w:cs="Arial"/>
          <w:b/>
          <w:sz w:val="24"/>
          <w:szCs w:val="24"/>
        </w:rPr>
        <w:tab/>
        <w:t>Contact Information</w:t>
      </w:r>
    </w:p>
    <w:p w14:paraId="4B196E4B" w14:textId="77777777" w:rsidR="00E3585C" w:rsidRPr="00DE5DC3" w:rsidRDefault="00E3585C" w:rsidP="00D97264">
      <w:pPr>
        <w:autoSpaceDE w:val="0"/>
        <w:autoSpaceDN w:val="0"/>
        <w:adjustRightInd w:val="0"/>
        <w:spacing w:after="0" w:line="240" w:lineRule="auto"/>
        <w:rPr>
          <w:rFonts w:ascii="Arial" w:hAnsi="Arial" w:cs="Arial"/>
          <w:b/>
          <w:sz w:val="24"/>
          <w:szCs w:val="24"/>
        </w:rPr>
      </w:pPr>
    </w:p>
    <w:p w14:paraId="4B196E4C" w14:textId="77777777" w:rsidR="00E3585C" w:rsidRPr="00DE5DC3" w:rsidRDefault="00E3585C" w:rsidP="00D97264">
      <w:pPr>
        <w:autoSpaceDE w:val="0"/>
        <w:autoSpaceDN w:val="0"/>
        <w:adjustRightInd w:val="0"/>
        <w:spacing w:after="0" w:line="240" w:lineRule="auto"/>
        <w:rPr>
          <w:rFonts w:ascii="Arial" w:hAnsi="Arial" w:cs="Arial"/>
          <w:sz w:val="24"/>
          <w:szCs w:val="24"/>
        </w:rPr>
      </w:pPr>
      <w:r w:rsidRPr="00DE5DC3">
        <w:rPr>
          <w:rFonts w:ascii="Arial" w:hAnsi="Arial" w:cs="Arial"/>
          <w:sz w:val="24"/>
          <w:szCs w:val="24"/>
        </w:rPr>
        <w:tab/>
        <w:t>Questions or comments regarding this Rule should be directed to:</w:t>
      </w:r>
    </w:p>
    <w:p w14:paraId="4B196E4D" w14:textId="77777777" w:rsidR="00E3585C" w:rsidRPr="00DE5DC3" w:rsidRDefault="00E3585C" w:rsidP="00D97264">
      <w:pPr>
        <w:autoSpaceDE w:val="0"/>
        <w:autoSpaceDN w:val="0"/>
        <w:adjustRightInd w:val="0"/>
        <w:spacing w:after="0" w:line="240" w:lineRule="auto"/>
        <w:rPr>
          <w:rFonts w:ascii="Arial" w:hAnsi="Arial" w:cs="Arial"/>
          <w:sz w:val="24"/>
          <w:szCs w:val="24"/>
        </w:rPr>
      </w:pPr>
    </w:p>
    <w:p w14:paraId="4B196E4E" w14:textId="77777777" w:rsidR="00E3585C" w:rsidRPr="00DE5DC3" w:rsidRDefault="000811D6" w:rsidP="00D97264">
      <w:pPr>
        <w:pStyle w:val="ListParagraph"/>
        <w:numPr>
          <w:ilvl w:val="0"/>
          <w:numId w:val="3"/>
        </w:numPr>
        <w:autoSpaceDE w:val="0"/>
        <w:autoSpaceDN w:val="0"/>
        <w:adjustRightInd w:val="0"/>
        <w:spacing w:after="0" w:line="240" w:lineRule="auto"/>
        <w:rPr>
          <w:rFonts w:ascii="Arial" w:hAnsi="Arial" w:cs="Arial"/>
          <w:sz w:val="24"/>
          <w:szCs w:val="24"/>
        </w:rPr>
      </w:pPr>
      <w:hyperlink r:id="rId27" w:history="1">
        <w:r w:rsidR="00E3585C" w:rsidRPr="00DE5DC3">
          <w:rPr>
            <w:rStyle w:val="Hyperlink"/>
            <w:rFonts w:ascii="Arial" w:hAnsi="Arial" w:cs="Arial"/>
            <w:sz w:val="24"/>
            <w:szCs w:val="24"/>
          </w:rPr>
          <w:t>bor@utsystem.edu</w:t>
        </w:r>
      </w:hyperlink>
    </w:p>
    <w:p w14:paraId="4B196E4F" w14:textId="77777777" w:rsidR="00647919" w:rsidRPr="00DE5DC3" w:rsidRDefault="00647919" w:rsidP="00D97264">
      <w:pPr>
        <w:autoSpaceDE w:val="0"/>
        <w:autoSpaceDN w:val="0"/>
        <w:adjustRightInd w:val="0"/>
        <w:spacing w:after="0" w:line="240" w:lineRule="auto"/>
        <w:rPr>
          <w:rFonts w:ascii="Arial" w:hAnsi="Arial" w:cs="Arial"/>
          <w:sz w:val="24"/>
          <w:szCs w:val="24"/>
        </w:rPr>
      </w:pPr>
    </w:p>
    <w:sectPr w:rsidR="00647919" w:rsidRPr="00DE5DC3" w:rsidSect="00545494">
      <w:headerReference w:type="default" r:id="rId28"/>
      <w:footerReference w:type="default" r:id="rId29"/>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96E53" w14:textId="77777777" w:rsidR="00D34FA3" w:rsidRDefault="00D34FA3" w:rsidP="005E5010">
      <w:pPr>
        <w:spacing w:after="0" w:line="240" w:lineRule="auto"/>
      </w:pPr>
      <w:r>
        <w:separator/>
      </w:r>
    </w:p>
  </w:endnote>
  <w:endnote w:type="continuationSeparator" w:id="0">
    <w:p w14:paraId="4B196E54" w14:textId="77777777" w:rsidR="00D34FA3" w:rsidRDefault="00D34FA3" w:rsidP="005E5010">
      <w:pPr>
        <w:spacing w:after="0" w:line="240" w:lineRule="auto"/>
      </w:pPr>
      <w:r>
        <w:continuationSeparator/>
      </w:r>
    </w:p>
  </w:endnote>
  <w:endnote w:type="continuationNotice" w:id="1">
    <w:p w14:paraId="4B196E55" w14:textId="77777777" w:rsidR="00D34FA3" w:rsidRDefault="00D34F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6E5A" w14:textId="77777777" w:rsidR="00BB75C5" w:rsidRDefault="00BB75C5" w:rsidP="00BB75C5">
    <w:pPr>
      <w:pStyle w:val="Footer"/>
      <w:rPr>
        <w:rFonts w:ascii="Arial" w:hAnsi="Arial" w:cs="Arial"/>
        <w:b/>
        <w:bCs/>
      </w:rPr>
    </w:pPr>
    <w:r>
      <w:rPr>
        <w:rFonts w:ascii="Arial" w:hAnsi="Arial" w:cs="Arial"/>
        <w:b/>
        <w:bCs/>
        <w:u w:val="single"/>
      </w:rPr>
      <w:tab/>
    </w:r>
    <w:r>
      <w:rPr>
        <w:rFonts w:ascii="Arial" w:hAnsi="Arial" w:cs="Arial"/>
        <w:b/>
        <w:bCs/>
        <w:u w:val="single"/>
      </w:rPr>
      <w:tab/>
    </w:r>
    <w:r>
      <w:rPr>
        <w:rFonts w:ascii="Arial" w:hAnsi="Arial" w:cs="Arial"/>
        <w:b/>
        <w:bCs/>
      </w:rPr>
      <w:tab/>
    </w:r>
  </w:p>
  <w:p w14:paraId="4B196E5B" w14:textId="7E172D1A" w:rsidR="00BB75C5" w:rsidRDefault="00BB75C5">
    <w:pPr>
      <w:pStyle w:val="Footer"/>
    </w:pPr>
    <w:r>
      <w:rPr>
        <w:rFonts w:ascii="Arial" w:hAnsi="Arial" w:cs="Arial"/>
        <w:b/>
        <w:bCs/>
      </w:rPr>
      <w:tab/>
    </w:r>
    <w:r>
      <w:rPr>
        <w:rFonts w:ascii="Arial" w:hAnsi="Arial" w:cs="Arial"/>
        <w:b/>
        <w:bCs/>
      </w:rPr>
      <w:tab/>
      <w:t xml:space="preserve">Page </w:t>
    </w:r>
    <w:r>
      <w:rPr>
        <w:rStyle w:val="PageNumber"/>
        <w:rFonts w:ascii="Arial" w:hAnsi="Arial" w:cs="Arial"/>
        <w:b/>
        <w:bCs/>
      </w:rPr>
      <w:fldChar w:fldCharType="begin"/>
    </w:r>
    <w:r>
      <w:rPr>
        <w:rStyle w:val="PageNumber"/>
        <w:rFonts w:ascii="Arial" w:hAnsi="Arial" w:cs="Arial"/>
        <w:b/>
        <w:bCs/>
      </w:rPr>
      <w:instrText xml:space="preserve"> PAGE </w:instrText>
    </w:r>
    <w:r>
      <w:rPr>
        <w:rStyle w:val="PageNumber"/>
        <w:rFonts w:ascii="Arial" w:hAnsi="Arial" w:cs="Arial"/>
        <w:b/>
        <w:bCs/>
      </w:rPr>
      <w:fldChar w:fldCharType="separate"/>
    </w:r>
    <w:r w:rsidR="000811D6">
      <w:rPr>
        <w:rStyle w:val="PageNumber"/>
        <w:rFonts w:ascii="Arial" w:hAnsi="Arial" w:cs="Arial"/>
        <w:b/>
        <w:bCs/>
        <w:noProof/>
      </w:rPr>
      <w:t>14</w:t>
    </w:r>
    <w:r>
      <w:rPr>
        <w:rStyle w:val="PageNumber"/>
        <w:rFonts w:ascii="Arial" w:hAnsi="Arial" w:cs="Arial"/>
        <w:b/>
        <w:bCs/>
      </w:rPr>
      <w:fldChar w:fldCharType="end"/>
    </w:r>
    <w:r>
      <w:rPr>
        <w:rStyle w:val="PageNumber"/>
        <w:rFonts w:ascii="Arial" w:hAnsi="Arial" w:cs="Arial"/>
        <w:b/>
        <w:bCs/>
      </w:rPr>
      <w:t xml:space="preserve"> of </w:t>
    </w:r>
    <w:r>
      <w:rPr>
        <w:rStyle w:val="PageNumber"/>
        <w:rFonts w:ascii="Arial" w:hAnsi="Arial" w:cs="Arial"/>
        <w:b/>
        <w:bCs/>
      </w:rPr>
      <w:fldChar w:fldCharType="begin"/>
    </w:r>
    <w:r>
      <w:rPr>
        <w:rStyle w:val="PageNumber"/>
        <w:rFonts w:ascii="Arial" w:hAnsi="Arial" w:cs="Arial"/>
        <w:b/>
        <w:bCs/>
      </w:rPr>
      <w:instrText xml:space="preserve"> NUMPAGES </w:instrText>
    </w:r>
    <w:r>
      <w:rPr>
        <w:rStyle w:val="PageNumber"/>
        <w:rFonts w:ascii="Arial" w:hAnsi="Arial" w:cs="Arial"/>
        <w:b/>
        <w:bCs/>
      </w:rPr>
      <w:fldChar w:fldCharType="separate"/>
    </w:r>
    <w:r w:rsidR="000811D6">
      <w:rPr>
        <w:rStyle w:val="PageNumber"/>
        <w:rFonts w:ascii="Arial" w:hAnsi="Arial" w:cs="Arial"/>
        <w:b/>
        <w:bCs/>
        <w:noProof/>
      </w:rPr>
      <w:t>15</w:t>
    </w:r>
    <w:r>
      <w:rPr>
        <w:rStyle w:val="PageNumbe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96E50" w14:textId="77777777" w:rsidR="00D34FA3" w:rsidRDefault="00D34FA3" w:rsidP="005E5010">
      <w:pPr>
        <w:spacing w:after="0" w:line="240" w:lineRule="auto"/>
      </w:pPr>
      <w:r>
        <w:separator/>
      </w:r>
    </w:p>
  </w:footnote>
  <w:footnote w:type="continuationSeparator" w:id="0">
    <w:p w14:paraId="4B196E51" w14:textId="77777777" w:rsidR="00D34FA3" w:rsidRDefault="00D34FA3" w:rsidP="005E5010">
      <w:pPr>
        <w:spacing w:after="0" w:line="240" w:lineRule="auto"/>
      </w:pPr>
      <w:r>
        <w:continuationSeparator/>
      </w:r>
    </w:p>
  </w:footnote>
  <w:footnote w:type="continuationNotice" w:id="1">
    <w:p w14:paraId="4B196E52" w14:textId="77777777" w:rsidR="00D34FA3" w:rsidRDefault="00D34F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6E56" w14:textId="77777777" w:rsidR="001C2C1B" w:rsidRDefault="001C2C1B" w:rsidP="001C2C1B">
    <w:pPr>
      <w:pStyle w:val="Header"/>
      <w:rPr>
        <w:rFonts w:ascii="Arial" w:hAnsi="Arial" w:cs="Arial"/>
        <w:b/>
        <w:bCs/>
      </w:rPr>
    </w:pPr>
    <w:r>
      <w:rPr>
        <w:rFonts w:ascii="Arial" w:hAnsi="Arial" w:cs="Arial"/>
        <w:b/>
        <w:bCs/>
      </w:rPr>
      <w:t>The University of Texas System</w:t>
    </w:r>
  </w:p>
  <w:p w14:paraId="4B196E57" w14:textId="77777777" w:rsidR="001C2C1B" w:rsidRDefault="001C2C1B" w:rsidP="001C2C1B">
    <w:pPr>
      <w:pStyle w:val="Header"/>
      <w:rPr>
        <w:rFonts w:ascii="Arial" w:hAnsi="Arial" w:cs="Arial"/>
        <w:b/>
        <w:bCs/>
        <w:u w:val="single"/>
      </w:rPr>
    </w:pPr>
    <w:r>
      <w:rPr>
        <w:rFonts w:ascii="Arial" w:hAnsi="Arial" w:cs="Arial"/>
        <w:b/>
        <w:bCs/>
        <w:u w:val="single"/>
      </w:rPr>
      <w:t>Rules and Regulations of the Board of Regents</w:t>
    </w:r>
    <w:r>
      <w:rPr>
        <w:rFonts w:ascii="Arial" w:hAnsi="Arial" w:cs="Arial"/>
        <w:b/>
        <w:bCs/>
        <w:u w:val="single"/>
      </w:rPr>
      <w:tab/>
      <w:t>Rule: 90101</w:t>
    </w:r>
  </w:p>
  <w:p w14:paraId="4B196E58" w14:textId="77777777" w:rsidR="001C2C1B" w:rsidRDefault="001C2C1B" w:rsidP="001C2C1B">
    <w:pPr>
      <w:pStyle w:val="Header"/>
      <w:rPr>
        <w:rFonts w:ascii="Arial" w:hAnsi="Arial" w:cs="Arial"/>
        <w:b/>
        <w:bCs/>
        <w:u w:val="single"/>
      </w:rPr>
    </w:pPr>
  </w:p>
  <w:p w14:paraId="4B196E59" w14:textId="77777777" w:rsidR="00D91623" w:rsidRDefault="00D91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71548"/>
    <w:multiLevelType w:val="hybridMultilevel"/>
    <w:tmpl w:val="9B629614"/>
    <w:lvl w:ilvl="0" w:tplc="045C911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5043CC0"/>
    <w:multiLevelType w:val="hybridMultilevel"/>
    <w:tmpl w:val="BD76CAA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 w15:restartNumberingAfterBreak="0">
    <w:nsid w:val="5E443137"/>
    <w:multiLevelType w:val="multilevel"/>
    <w:tmpl w:val="7E70FB3A"/>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6E"/>
    <w:rsid w:val="00006646"/>
    <w:rsid w:val="00010BC9"/>
    <w:rsid w:val="000120EF"/>
    <w:rsid w:val="000149FA"/>
    <w:rsid w:val="00014B9F"/>
    <w:rsid w:val="00022619"/>
    <w:rsid w:val="00036250"/>
    <w:rsid w:val="00037B93"/>
    <w:rsid w:val="000420AD"/>
    <w:rsid w:val="00045A6C"/>
    <w:rsid w:val="000551F7"/>
    <w:rsid w:val="00061879"/>
    <w:rsid w:val="00062727"/>
    <w:rsid w:val="00074556"/>
    <w:rsid w:val="00075657"/>
    <w:rsid w:val="00076639"/>
    <w:rsid w:val="000811D6"/>
    <w:rsid w:val="0008471E"/>
    <w:rsid w:val="00084CF6"/>
    <w:rsid w:val="000850C8"/>
    <w:rsid w:val="00094D9A"/>
    <w:rsid w:val="000A3872"/>
    <w:rsid w:val="000A44B6"/>
    <w:rsid w:val="000B7C24"/>
    <w:rsid w:val="000C04C3"/>
    <w:rsid w:val="000D2B59"/>
    <w:rsid w:val="000E2C03"/>
    <w:rsid w:val="000E78F5"/>
    <w:rsid w:val="00103C5B"/>
    <w:rsid w:val="00115D30"/>
    <w:rsid w:val="001238D0"/>
    <w:rsid w:val="001333E1"/>
    <w:rsid w:val="001410D6"/>
    <w:rsid w:val="00161AA9"/>
    <w:rsid w:val="0016343C"/>
    <w:rsid w:val="0016625D"/>
    <w:rsid w:val="0016625F"/>
    <w:rsid w:val="001667DF"/>
    <w:rsid w:val="00166A1B"/>
    <w:rsid w:val="00170201"/>
    <w:rsid w:val="001708B5"/>
    <w:rsid w:val="00173D79"/>
    <w:rsid w:val="00176BCC"/>
    <w:rsid w:val="001800C3"/>
    <w:rsid w:val="001835FE"/>
    <w:rsid w:val="001A4551"/>
    <w:rsid w:val="001C2C1B"/>
    <w:rsid w:val="001D0462"/>
    <w:rsid w:val="001D28CB"/>
    <w:rsid w:val="001D430A"/>
    <w:rsid w:val="001D73F0"/>
    <w:rsid w:val="001E6214"/>
    <w:rsid w:val="001F0D18"/>
    <w:rsid w:val="001F6ED9"/>
    <w:rsid w:val="001F6F76"/>
    <w:rsid w:val="002120DC"/>
    <w:rsid w:val="00231C99"/>
    <w:rsid w:val="002508EE"/>
    <w:rsid w:val="002560BF"/>
    <w:rsid w:val="00263BC8"/>
    <w:rsid w:val="002670BD"/>
    <w:rsid w:val="002746AD"/>
    <w:rsid w:val="002773EA"/>
    <w:rsid w:val="00282DFB"/>
    <w:rsid w:val="00287112"/>
    <w:rsid w:val="00291431"/>
    <w:rsid w:val="002966A3"/>
    <w:rsid w:val="002970B2"/>
    <w:rsid w:val="002A55B1"/>
    <w:rsid w:val="002B63FB"/>
    <w:rsid w:val="002C3006"/>
    <w:rsid w:val="002C300C"/>
    <w:rsid w:val="002D0CAC"/>
    <w:rsid w:val="002D1353"/>
    <w:rsid w:val="002E06DD"/>
    <w:rsid w:val="002E5791"/>
    <w:rsid w:val="002F0694"/>
    <w:rsid w:val="002F1998"/>
    <w:rsid w:val="002F234B"/>
    <w:rsid w:val="002F23BF"/>
    <w:rsid w:val="00304D20"/>
    <w:rsid w:val="00306395"/>
    <w:rsid w:val="003105E8"/>
    <w:rsid w:val="00311ED9"/>
    <w:rsid w:val="0031381D"/>
    <w:rsid w:val="00314B7C"/>
    <w:rsid w:val="00331AE2"/>
    <w:rsid w:val="0033463B"/>
    <w:rsid w:val="003454F8"/>
    <w:rsid w:val="0035093B"/>
    <w:rsid w:val="00352538"/>
    <w:rsid w:val="00356E41"/>
    <w:rsid w:val="00365834"/>
    <w:rsid w:val="003719F6"/>
    <w:rsid w:val="00376C11"/>
    <w:rsid w:val="0039386B"/>
    <w:rsid w:val="003A4983"/>
    <w:rsid w:val="003B224F"/>
    <w:rsid w:val="003C202A"/>
    <w:rsid w:val="003D4FF8"/>
    <w:rsid w:val="003D5C03"/>
    <w:rsid w:val="003E15E7"/>
    <w:rsid w:val="003E4428"/>
    <w:rsid w:val="004006A5"/>
    <w:rsid w:val="00413731"/>
    <w:rsid w:val="00416CA4"/>
    <w:rsid w:val="00423FBB"/>
    <w:rsid w:val="00426D90"/>
    <w:rsid w:val="00447326"/>
    <w:rsid w:val="0045058D"/>
    <w:rsid w:val="00470461"/>
    <w:rsid w:val="00483230"/>
    <w:rsid w:val="004848D4"/>
    <w:rsid w:val="004A1225"/>
    <w:rsid w:val="004A1BFE"/>
    <w:rsid w:val="004A24BE"/>
    <w:rsid w:val="004B71BA"/>
    <w:rsid w:val="004B7CA4"/>
    <w:rsid w:val="004C0576"/>
    <w:rsid w:val="004C604F"/>
    <w:rsid w:val="004D45D0"/>
    <w:rsid w:val="004F085F"/>
    <w:rsid w:val="004F254D"/>
    <w:rsid w:val="005057FE"/>
    <w:rsid w:val="00511E36"/>
    <w:rsid w:val="00514AB8"/>
    <w:rsid w:val="00516EFA"/>
    <w:rsid w:val="00526E17"/>
    <w:rsid w:val="005274CE"/>
    <w:rsid w:val="00527672"/>
    <w:rsid w:val="00532B6C"/>
    <w:rsid w:val="005368A6"/>
    <w:rsid w:val="00543D27"/>
    <w:rsid w:val="00545494"/>
    <w:rsid w:val="00546E04"/>
    <w:rsid w:val="00552CFF"/>
    <w:rsid w:val="00555926"/>
    <w:rsid w:val="00556550"/>
    <w:rsid w:val="00556CC1"/>
    <w:rsid w:val="0056152D"/>
    <w:rsid w:val="0056390C"/>
    <w:rsid w:val="00564009"/>
    <w:rsid w:val="005644C6"/>
    <w:rsid w:val="00587B41"/>
    <w:rsid w:val="00590E2A"/>
    <w:rsid w:val="00591AD5"/>
    <w:rsid w:val="005A3BF3"/>
    <w:rsid w:val="005A7350"/>
    <w:rsid w:val="005B6497"/>
    <w:rsid w:val="005D6E26"/>
    <w:rsid w:val="005E19C5"/>
    <w:rsid w:val="005E4E8D"/>
    <w:rsid w:val="005E5010"/>
    <w:rsid w:val="005E642C"/>
    <w:rsid w:val="005F7DC4"/>
    <w:rsid w:val="0061093D"/>
    <w:rsid w:val="00613D55"/>
    <w:rsid w:val="006149D7"/>
    <w:rsid w:val="0063166B"/>
    <w:rsid w:val="006376F1"/>
    <w:rsid w:val="00640B55"/>
    <w:rsid w:val="00641459"/>
    <w:rsid w:val="00646D62"/>
    <w:rsid w:val="00647919"/>
    <w:rsid w:val="006516F4"/>
    <w:rsid w:val="006632FF"/>
    <w:rsid w:val="00671AF7"/>
    <w:rsid w:val="006751EF"/>
    <w:rsid w:val="00691667"/>
    <w:rsid w:val="006A1FC5"/>
    <w:rsid w:val="006A5A64"/>
    <w:rsid w:val="006A6ED1"/>
    <w:rsid w:val="006B01C6"/>
    <w:rsid w:val="006C0FAF"/>
    <w:rsid w:val="006C34D9"/>
    <w:rsid w:val="006D1D4D"/>
    <w:rsid w:val="006D3416"/>
    <w:rsid w:val="006F3CCD"/>
    <w:rsid w:val="006F547A"/>
    <w:rsid w:val="00701DCD"/>
    <w:rsid w:val="00704F2F"/>
    <w:rsid w:val="00707393"/>
    <w:rsid w:val="00713F4C"/>
    <w:rsid w:val="00731EF8"/>
    <w:rsid w:val="00735FA4"/>
    <w:rsid w:val="00737763"/>
    <w:rsid w:val="00745357"/>
    <w:rsid w:val="00745917"/>
    <w:rsid w:val="00752BC2"/>
    <w:rsid w:val="0076221B"/>
    <w:rsid w:val="0076233C"/>
    <w:rsid w:val="0076601F"/>
    <w:rsid w:val="00773496"/>
    <w:rsid w:val="00780CBB"/>
    <w:rsid w:val="0079257D"/>
    <w:rsid w:val="00795F18"/>
    <w:rsid w:val="00795F5E"/>
    <w:rsid w:val="007A1BA1"/>
    <w:rsid w:val="007A7A90"/>
    <w:rsid w:val="007B3AFE"/>
    <w:rsid w:val="007B712D"/>
    <w:rsid w:val="007C1779"/>
    <w:rsid w:val="007C55A6"/>
    <w:rsid w:val="007D11E4"/>
    <w:rsid w:val="007D14B6"/>
    <w:rsid w:val="007D160A"/>
    <w:rsid w:val="007D7056"/>
    <w:rsid w:val="007E6788"/>
    <w:rsid w:val="007E6A54"/>
    <w:rsid w:val="007F1D00"/>
    <w:rsid w:val="0080013B"/>
    <w:rsid w:val="00800B61"/>
    <w:rsid w:val="00800CBF"/>
    <w:rsid w:val="00802F99"/>
    <w:rsid w:val="00804461"/>
    <w:rsid w:val="00805078"/>
    <w:rsid w:val="00810716"/>
    <w:rsid w:val="0082340E"/>
    <w:rsid w:val="00823ACF"/>
    <w:rsid w:val="00825AB9"/>
    <w:rsid w:val="00832D9D"/>
    <w:rsid w:val="00841058"/>
    <w:rsid w:val="00850C6F"/>
    <w:rsid w:val="00850F6A"/>
    <w:rsid w:val="008526EC"/>
    <w:rsid w:val="00854DE1"/>
    <w:rsid w:val="008666BB"/>
    <w:rsid w:val="00866D1B"/>
    <w:rsid w:val="008679F9"/>
    <w:rsid w:val="008754D2"/>
    <w:rsid w:val="00875AE7"/>
    <w:rsid w:val="00880FA4"/>
    <w:rsid w:val="00885DD2"/>
    <w:rsid w:val="008901D3"/>
    <w:rsid w:val="0089113F"/>
    <w:rsid w:val="008914D4"/>
    <w:rsid w:val="008918BE"/>
    <w:rsid w:val="00897ABE"/>
    <w:rsid w:val="008B0CC0"/>
    <w:rsid w:val="008E24A0"/>
    <w:rsid w:val="008E5ADB"/>
    <w:rsid w:val="008F0C62"/>
    <w:rsid w:val="008F24F9"/>
    <w:rsid w:val="00903125"/>
    <w:rsid w:val="00913632"/>
    <w:rsid w:val="009154B9"/>
    <w:rsid w:val="009260A9"/>
    <w:rsid w:val="009277D1"/>
    <w:rsid w:val="00932C7B"/>
    <w:rsid w:val="009332C0"/>
    <w:rsid w:val="00935BAC"/>
    <w:rsid w:val="009420FD"/>
    <w:rsid w:val="00944848"/>
    <w:rsid w:val="00953FB9"/>
    <w:rsid w:val="0096118D"/>
    <w:rsid w:val="00997966"/>
    <w:rsid w:val="009A5959"/>
    <w:rsid w:val="009B0570"/>
    <w:rsid w:val="009B30D2"/>
    <w:rsid w:val="009B34E5"/>
    <w:rsid w:val="009B62D8"/>
    <w:rsid w:val="009B6763"/>
    <w:rsid w:val="009B7713"/>
    <w:rsid w:val="009C1456"/>
    <w:rsid w:val="009C7785"/>
    <w:rsid w:val="009D12BD"/>
    <w:rsid w:val="009E1ED1"/>
    <w:rsid w:val="009E460B"/>
    <w:rsid w:val="009F2FD6"/>
    <w:rsid w:val="009F7801"/>
    <w:rsid w:val="00A01F5A"/>
    <w:rsid w:val="00A02AD7"/>
    <w:rsid w:val="00A205B7"/>
    <w:rsid w:val="00A218EE"/>
    <w:rsid w:val="00A262A2"/>
    <w:rsid w:val="00A41D6F"/>
    <w:rsid w:val="00A46504"/>
    <w:rsid w:val="00A6507F"/>
    <w:rsid w:val="00A66C92"/>
    <w:rsid w:val="00A67B11"/>
    <w:rsid w:val="00A7282D"/>
    <w:rsid w:val="00A76974"/>
    <w:rsid w:val="00A83531"/>
    <w:rsid w:val="00A84DFE"/>
    <w:rsid w:val="00A85D03"/>
    <w:rsid w:val="00A86611"/>
    <w:rsid w:val="00A87873"/>
    <w:rsid w:val="00A92394"/>
    <w:rsid w:val="00A9597C"/>
    <w:rsid w:val="00A95CC9"/>
    <w:rsid w:val="00AA117A"/>
    <w:rsid w:val="00AB7161"/>
    <w:rsid w:val="00AC0CB7"/>
    <w:rsid w:val="00AD6A79"/>
    <w:rsid w:val="00AD7484"/>
    <w:rsid w:val="00AE0069"/>
    <w:rsid w:val="00AE1166"/>
    <w:rsid w:val="00AE779D"/>
    <w:rsid w:val="00AF555C"/>
    <w:rsid w:val="00B1087A"/>
    <w:rsid w:val="00B10DC6"/>
    <w:rsid w:val="00B14736"/>
    <w:rsid w:val="00B15AA3"/>
    <w:rsid w:val="00B21CBB"/>
    <w:rsid w:val="00B2379B"/>
    <w:rsid w:val="00B2737F"/>
    <w:rsid w:val="00B3021A"/>
    <w:rsid w:val="00B30EE5"/>
    <w:rsid w:val="00B3268E"/>
    <w:rsid w:val="00B40DC4"/>
    <w:rsid w:val="00B41F5E"/>
    <w:rsid w:val="00B46F98"/>
    <w:rsid w:val="00B558E5"/>
    <w:rsid w:val="00B55BD2"/>
    <w:rsid w:val="00B5670A"/>
    <w:rsid w:val="00B7046F"/>
    <w:rsid w:val="00B75FDA"/>
    <w:rsid w:val="00B821EF"/>
    <w:rsid w:val="00B849AC"/>
    <w:rsid w:val="00B90D88"/>
    <w:rsid w:val="00B91A8B"/>
    <w:rsid w:val="00B93581"/>
    <w:rsid w:val="00B93BEF"/>
    <w:rsid w:val="00BA4B7B"/>
    <w:rsid w:val="00BB17DD"/>
    <w:rsid w:val="00BB1B03"/>
    <w:rsid w:val="00BB20AC"/>
    <w:rsid w:val="00BB4D5E"/>
    <w:rsid w:val="00BB5D9F"/>
    <w:rsid w:val="00BB75C5"/>
    <w:rsid w:val="00BC363C"/>
    <w:rsid w:val="00BC3F0A"/>
    <w:rsid w:val="00BD1557"/>
    <w:rsid w:val="00BD34AD"/>
    <w:rsid w:val="00BE22B0"/>
    <w:rsid w:val="00BE5667"/>
    <w:rsid w:val="00BF0303"/>
    <w:rsid w:val="00BF2414"/>
    <w:rsid w:val="00C0568D"/>
    <w:rsid w:val="00C215F2"/>
    <w:rsid w:val="00C249B1"/>
    <w:rsid w:val="00C24E85"/>
    <w:rsid w:val="00C32B09"/>
    <w:rsid w:val="00C35357"/>
    <w:rsid w:val="00C41EFB"/>
    <w:rsid w:val="00C42FE3"/>
    <w:rsid w:val="00C46D37"/>
    <w:rsid w:val="00C47226"/>
    <w:rsid w:val="00C50CD7"/>
    <w:rsid w:val="00C548CE"/>
    <w:rsid w:val="00C615A4"/>
    <w:rsid w:val="00C73519"/>
    <w:rsid w:val="00C74476"/>
    <w:rsid w:val="00C80CD3"/>
    <w:rsid w:val="00C83764"/>
    <w:rsid w:val="00C8460F"/>
    <w:rsid w:val="00C87037"/>
    <w:rsid w:val="00C873BC"/>
    <w:rsid w:val="00CA2026"/>
    <w:rsid w:val="00CA572E"/>
    <w:rsid w:val="00CB3E22"/>
    <w:rsid w:val="00CB42B3"/>
    <w:rsid w:val="00CC78A8"/>
    <w:rsid w:val="00CD08C8"/>
    <w:rsid w:val="00CD7377"/>
    <w:rsid w:val="00CE0B90"/>
    <w:rsid w:val="00CE1E9F"/>
    <w:rsid w:val="00CF6BD8"/>
    <w:rsid w:val="00CF7E7D"/>
    <w:rsid w:val="00D10728"/>
    <w:rsid w:val="00D107FB"/>
    <w:rsid w:val="00D34259"/>
    <w:rsid w:val="00D34FA3"/>
    <w:rsid w:val="00D56A3E"/>
    <w:rsid w:val="00D63910"/>
    <w:rsid w:val="00D643D8"/>
    <w:rsid w:val="00D64980"/>
    <w:rsid w:val="00D70327"/>
    <w:rsid w:val="00D71AE6"/>
    <w:rsid w:val="00D765A0"/>
    <w:rsid w:val="00D80596"/>
    <w:rsid w:val="00D90377"/>
    <w:rsid w:val="00D91623"/>
    <w:rsid w:val="00D93425"/>
    <w:rsid w:val="00D97264"/>
    <w:rsid w:val="00DA1638"/>
    <w:rsid w:val="00DA3E35"/>
    <w:rsid w:val="00DA7EC9"/>
    <w:rsid w:val="00DB68CD"/>
    <w:rsid w:val="00DB7CD6"/>
    <w:rsid w:val="00DD513B"/>
    <w:rsid w:val="00DE0631"/>
    <w:rsid w:val="00DE1444"/>
    <w:rsid w:val="00DE27E3"/>
    <w:rsid w:val="00DE58C0"/>
    <w:rsid w:val="00DE5DC3"/>
    <w:rsid w:val="00DE62E9"/>
    <w:rsid w:val="00DF37F4"/>
    <w:rsid w:val="00DF6541"/>
    <w:rsid w:val="00DF773B"/>
    <w:rsid w:val="00E02262"/>
    <w:rsid w:val="00E12D82"/>
    <w:rsid w:val="00E15872"/>
    <w:rsid w:val="00E17A8D"/>
    <w:rsid w:val="00E22EA6"/>
    <w:rsid w:val="00E25A45"/>
    <w:rsid w:val="00E315A0"/>
    <w:rsid w:val="00E31694"/>
    <w:rsid w:val="00E347AB"/>
    <w:rsid w:val="00E3585C"/>
    <w:rsid w:val="00E378DC"/>
    <w:rsid w:val="00E4238C"/>
    <w:rsid w:val="00E43B5C"/>
    <w:rsid w:val="00E5296E"/>
    <w:rsid w:val="00E53642"/>
    <w:rsid w:val="00E76068"/>
    <w:rsid w:val="00E83EAC"/>
    <w:rsid w:val="00E86CE4"/>
    <w:rsid w:val="00E87D6E"/>
    <w:rsid w:val="00E90D93"/>
    <w:rsid w:val="00EA41E4"/>
    <w:rsid w:val="00EB5944"/>
    <w:rsid w:val="00EC287C"/>
    <w:rsid w:val="00EE340D"/>
    <w:rsid w:val="00F051E5"/>
    <w:rsid w:val="00F15B74"/>
    <w:rsid w:val="00F32F3D"/>
    <w:rsid w:val="00F375E1"/>
    <w:rsid w:val="00F63149"/>
    <w:rsid w:val="00F7721A"/>
    <w:rsid w:val="00F81646"/>
    <w:rsid w:val="00F8450F"/>
    <w:rsid w:val="00F85802"/>
    <w:rsid w:val="00F930B1"/>
    <w:rsid w:val="00F93C25"/>
    <w:rsid w:val="00FA0DC1"/>
    <w:rsid w:val="00FB5F3F"/>
    <w:rsid w:val="00FB6C2F"/>
    <w:rsid w:val="00FD2AA2"/>
    <w:rsid w:val="00FF1DDE"/>
    <w:rsid w:val="00FF2E40"/>
    <w:rsid w:val="00FF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19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5E1"/>
    <w:rPr>
      <w:rFonts w:ascii="Tahoma" w:hAnsi="Tahoma" w:cs="Tahoma"/>
      <w:sz w:val="16"/>
      <w:szCs w:val="16"/>
    </w:rPr>
  </w:style>
  <w:style w:type="paragraph" w:styleId="Header">
    <w:name w:val="header"/>
    <w:basedOn w:val="Normal"/>
    <w:link w:val="HeaderChar"/>
    <w:uiPriority w:val="99"/>
    <w:unhideWhenUsed/>
    <w:rsid w:val="005E5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010"/>
  </w:style>
  <w:style w:type="paragraph" w:styleId="Footer">
    <w:name w:val="footer"/>
    <w:basedOn w:val="Normal"/>
    <w:link w:val="FooterChar"/>
    <w:unhideWhenUsed/>
    <w:rsid w:val="005E5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010"/>
  </w:style>
  <w:style w:type="paragraph" w:styleId="ListParagraph">
    <w:name w:val="List Paragraph"/>
    <w:basedOn w:val="Normal"/>
    <w:uiPriority w:val="34"/>
    <w:qFormat/>
    <w:rsid w:val="00DF773B"/>
    <w:pPr>
      <w:ind w:left="720"/>
      <w:contextualSpacing/>
    </w:pPr>
  </w:style>
  <w:style w:type="character" w:styleId="Hyperlink">
    <w:name w:val="Hyperlink"/>
    <w:basedOn w:val="DefaultParagraphFont"/>
    <w:uiPriority w:val="99"/>
    <w:unhideWhenUsed/>
    <w:rsid w:val="00707393"/>
    <w:rPr>
      <w:color w:val="0000FF" w:themeColor="hyperlink"/>
      <w:u w:val="single"/>
    </w:rPr>
  </w:style>
  <w:style w:type="character" w:styleId="FollowedHyperlink">
    <w:name w:val="FollowedHyperlink"/>
    <w:basedOn w:val="DefaultParagraphFont"/>
    <w:uiPriority w:val="99"/>
    <w:semiHidden/>
    <w:unhideWhenUsed/>
    <w:rsid w:val="001410D6"/>
    <w:rPr>
      <w:color w:val="800080" w:themeColor="followedHyperlink"/>
      <w:u w:val="single"/>
    </w:rPr>
  </w:style>
  <w:style w:type="character" w:styleId="CommentReference">
    <w:name w:val="annotation reference"/>
    <w:basedOn w:val="DefaultParagraphFont"/>
    <w:uiPriority w:val="99"/>
    <w:semiHidden/>
    <w:unhideWhenUsed/>
    <w:rsid w:val="00701DCD"/>
    <w:rPr>
      <w:sz w:val="16"/>
      <w:szCs w:val="16"/>
    </w:rPr>
  </w:style>
  <w:style w:type="paragraph" w:styleId="CommentText">
    <w:name w:val="annotation text"/>
    <w:basedOn w:val="Normal"/>
    <w:link w:val="CommentTextChar"/>
    <w:uiPriority w:val="99"/>
    <w:semiHidden/>
    <w:unhideWhenUsed/>
    <w:rsid w:val="00701DCD"/>
    <w:pPr>
      <w:spacing w:line="240" w:lineRule="auto"/>
    </w:pPr>
    <w:rPr>
      <w:sz w:val="20"/>
      <w:szCs w:val="20"/>
    </w:rPr>
  </w:style>
  <w:style w:type="character" w:customStyle="1" w:styleId="CommentTextChar">
    <w:name w:val="Comment Text Char"/>
    <w:basedOn w:val="DefaultParagraphFont"/>
    <w:link w:val="CommentText"/>
    <w:uiPriority w:val="99"/>
    <w:semiHidden/>
    <w:rsid w:val="00701DCD"/>
    <w:rPr>
      <w:sz w:val="20"/>
      <w:szCs w:val="20"/>
    </w:rPr>
  </w:style>
  <w:style w:type="paragraph" w:styleId="CommentSubject">
    <w:name w:val="annotation subject"/>
    <w:basedOn w:val="CommentText"/>
    <w:next w:val="CommentText"/>
    <w:link w:val="CommentSubjectChar"/>
    <w:uiPriority w:val="99"/>
    <w:semiHidden/>
    <w:unhideWhenUsed/>
    <w:rsid w:val="00B40DC4"/>
    <w:rPr>
      <w:b/>
      <w:bCs/>
    </w:rPr>
  </w:style>
  <w:style w:type="character" w:customStyle="1" w:styleId="CommentSubjectChar">
    <w:name w:val="Comment Subject Char"/>
    <w:basedOn w:val="CommentTextChar"/>
    <w:link w:val="CommentSubject"/>
    <w:uiPriority w:val="99"/>
    <w:semiHidden/>
    <w:rsid w:val="00B40DC4"/>
    <w:rPr>
      <w:b/>
      <w:bCs/>
      <w:sz w:val="20"/>
      <w:szCs w:val="20"/>
    </w:rPr>
  </w:style>
  <w:style w:type="character" w:styleId="PageNumber">
    <w:name w:val="page number"/>
    <w:basedOn w:val="DefaultParagraphFont"/>
    <w:rsid w:val="00BB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6579">
      <w:bodyDiv w:val="1"/>
      <w:marLeft w:val="0"/>
      <w:marRight w:val="0"/>
      <w:marTop w:val="0"/>
      <w:marBottom w:val="0"/>
      <w:divBdr>
        <w:top w:val="none" w:sz="0" w:space="0" w:color="auto"/>
        <w:left w:val="none" w:sz="0" w:space="0" w:color="auto"/>
        <w:bottom w:val="none" w:sz="0" w:space="0" w:color="auto"/>
        <w:right w:val="none" w:sz="0" w:space="0" w:color="auto"/>
      </w:divBdr>
      <w:divsChild>
        <w:div w:id="1109199245">
          <w:marLeft w:val="0"/>
          <w:marRight w:val="0"/>
          <w:marTop w:val="0"/>
          <w:marBottom w:val="0"/>
          <w:divBdr>
            <w:top w:val="none" w:sz="0" w:space="0" w:color="auto"/>
            <w:left w:val="none" w:sz="0" w:space="0" w:color="auto"/>
            <w:bottom w:val="none" w:sz="0" w:space="0" w:color="auto"/>
            <w:right w:val="none" w:sz="0" w:space="0" w:color="auto"/>
          </w:divBdr>
        </w:div>
        <w:div w:id="18090340">
          <w:marLeft w:val="0"/>
          <w:marRight w:val="0"/>
          <w:marTop w:val="0"/>
          <w:marBottom w:val="0"/>
          <w:divBdr>
            <w:top w:val="none" w:sz="0" w:space="0" w:color="auto"/>
            <w:left w:val="none" w:sz="0" w:space="0" w:color="auto"/>
            <w:bottom w:val="none" w:sz="0" w:space="0" w:color="auto"/>
            <w:right w:val="none" w:sz="0" w:space="0" w:color="auto"/>
          </w:divBdr>
        </w:div>
        <w:div w:id="1533347172">
          <w:marLeft w:val="0"/>
          <w:marRight w:val="0"/>
          <w:marTop w:val="0"/>
          <w:marBottom w:val="0"/>
          <w:divBdr>
            <w:top w:val="none" w:sz="0" w:space="0" w:color="auto"/>
            <w:left w:val="none" w:sz="0" w:space="0" w:color="auto"/>
            <w:bottom w:val="none" w:sz="0" w:space="0" w:color="auto"/>
            <w:right w:val="none" w:sz="0" w:space="0" w:color="auto"/>
          </w:divBdr>
        </w:div>
        <w:div w:id="1548444757">
          <w:marLeft w:val="0"/>
          <w:marRight w:val="0"/>
          <w:marTop w:val="0"/>
          <w:marBottom w:val="0"/>
          <w:divBdr>
            <w:top w:val="none" w:sz="0" w:space="0" w:color="auto"/>
            <w:left w:val="none" w:sz="0" w:space="0" w:color="auto"/>
            <w:bottom w:val="none" w:sz="0" w:space="0" w:color="auto"/>
            <w:right w:val="none" w:sz="0" w:space="0" w:color="auto"/>
          </w:divBdr>
        </w:div>
        <w:div w:id="914632938">
          <w:marLeft w:val="0"/>
          <w:marRight w:val="0"/>
          <w:marTop w:val="0"/>
          <w:marBottom w:val="0"/>
          <w:divBdr>
            <w:top w:val="none" w:sz="0" w:space="0" w:color="auto"/>
            <w:left w:val="none" w:sz="0" w:space="0" w:color="auto"/>
            <w:bottom w:val="none" w:sz="0" w:space="0" w:color="auto"/>
            <w:right w:val="none" w:sz="0" w:space="0" w:color="auto"/>
          </w:divBdr>
        </w:div>
      </w:divsChild>
    </w:div>
    <w:div w:id="800342044">
      <w:bodyDiv w:val="1"/>
      <w:marLeft w:val="0"/>
      <w:marRight w:val="0"/>
      <w:marTop w:val="0"/>
      <w:marBottom w:val="0"/>
      <w:divBdr>
        <w:top w:val="none" w:sz="0" w:space="0" w:color="auto"/>
        <w:left w:val="none" w:sz="0" w:space="0" w:color="auto"/>
        <w:bottom w:val="none" w:sz="0" w:space="0" w:color="auto"/>
        <w:right w:val="none" w:sz="0" w:space="0" w:color="auto"/>
      </w:divBdr>
      <w:divsChild>
        <w:div w:id="1664895489">
          <w:marLeft w:val="0"/>
          <w:marRight w:val="0"/>
          <w:marTop w:val="0"/>
          <w:marBottom w:val="0"/>
          <w:divBdr>
            <w:top w:val="none" w:sz="0" w:space="0" w:color="auto"/>
            <w:left w:val="none" w:sz="0" w:space="0" w:color="auto"/>
            <w:bottom w:val="none" w:sz="0" w:space="0" w:color="auto"/>
            <w:right w:val="none" w:sz="0" w:space="0" w:color="auto"/>
          </w:divBdr>
        </w:div>
        <w:div w:id="515310546">
          <w:marLeft w:val="0"/>
          <w:marRight w:val="0"/>
          <w:marTop w:val="0"/>
          <w:marBottom w:val="0"/>
          <w:divBdr>
            <w:top w:val="none" w:sz="0" w:space="0" w:color="auto"/>
            <w:left w:val="none" w:sz="0" w:space="0" w:color="auto"/>
            <w:bottom w:val="none" w:sz="0" w:space="0" w:color="auto"/>
            <w:right w:val="none" w:sz="0" w:space="0" w:color="auto"/>
          </w:divBdr>
        </w:div>
        <w:div w:id="377247837">
          <w:marLeft w:val="0"/>
          <w:marRight w:val="0"/>
          <w:marTop w:val="0"/>
          <w:marBottom w:val="0"/>
          <w:divBdr>
            <w:top w:val="none" w:sz="0" w:space="0" w:color="auto"/>
            <w:left w:val="none" w:sz="0" w:space="0" w:color="auto"/>
            <w:bottom w:val="none" w:sz="0" w:space="0" w:color="auto"/>
            <w:right w:val="none" w:sz="0" w:space="0" w:color="auto"/>
          </w:divBdr>
        </w:div>
        <w:div w:id="173349820">
          <w:marLeft w:val="0"/>
          <w:marRight w:val="0"/>
          <w:marTop w:val="0"/>
          <w:marBottom w:val="0"/>
          <w:divBdr>
            <w:top w:val="none" w:sz="0" w:space="0" w:color="auto"/>
            <w:left w:val="none" w:sz="0" w:space="0" w:color="auto"/>
            <w:bottom w:val="none" w:sz="0" w:space="0" w:color="auto"/>
            <w:right w:val="none" w:sz="0" w:space="0" w:color="auto"/>
          </w:divBdr>
        </w:div>
        <w:div w:id="315035572">
          <w:marLeft w:val="0"/>
          <w:marRight w:val="0"/>
          <w:marTop w:val="0"/>
          <w:marBottom w:val="0"/>
          <w:divBdr>
            <w:top w:val="none" w:sz="0" w:space="0" w:color="auto"/>
            <w:left w:val="none" w:sz="0" w:space="0" w:color="auto"/>
            <w:bottom w:val="none" w:sz="0" w:space="0" w:color="auto"/>
            <w:right w:val="none" w:sz="0" w:space="0" w:color="auto"/>
          </w:divBdr>
        </w:div>
        <w:div w:id="13239818">
          <w:marLeft w:val="0"/>
          <w:marRight w:val="0"/>
          <w:marTop w:val="0"/>
          <w:marBottom w:val="0"/>
          <w:divBdr>
            <w:top w:val="none" w:sz="0" w:space="0" w:color="auto"/>
            <w:left w:val="none" w:sz="0" w:space="0" w:color="auto"/>
            <w:bottom w:val="none" w:sz="0" w:space="0" w:color="auto"/>
            <w:right w:val="none" w:sz="0" w:space="0" w:color="auto"/>
          </w:divBdr>
        </w:div>
        <w:div w:id="1084913902">
          <w:marLeft w:val="0"/>
          <w:marRight w:val="0"/>
          <w:marTop w:val="0"/>
          <w:marBottom w:val="0"/>
          <w:divBdr>
            <w:top w:val="none" w:sz="0" w:space="0" w:color="auto"/>
            <w:left w:val="none" w:sz="0" w:space="0" w:color="auto"/>
            <w:bottom w:val="none" w:sz="0" w:space="0" w:color="auto"/>
            <w:right w:val="none" w:sz="0" w:space="0" w:color="auto"/>
          </w:divBdr>
        </w:div>
        <w:div w:id="2052145024">
          <w:marLeft w:val="0"/>
          <w:marRight w:val="0"/>
          <w:marTop w:val="0"/>
          <w:marBottom w:val="0"/>
          <w:divBdr>
            <w:top w:val="none" w:sz="0" w:space="0" w:color="auto"/>
            <w:left w:val="none" w:sz="0" w:space="0" w:color="auto"/>
            <w:bottom w:val="none" w:sz="0" w:space="0" w:color="auto"/>
            <w:right w:val="none" w:sz="0" w:space="0" w:color="auto"/>
          </w:divBdr>
        </w:div>
        <w:div w:id="430860020">
          <w:marLeft w:val="0"/>
          <w:marRight w:val="0"/>
          <w:marTop w:val="0"/>
          <w:marBottom w:val="0"/>
          <w:divBdr>
            <w:top w:val="none" w:sz="0" w:space="0" w:color="auto"/>
            <w:left w:val="none" w:sz="0" w:space="0" w:color="auto"/>
            <w:bottom w:val="none" w:sz="0" w:space="0" w:color="auto"/>
            <w:right w:val="none" w:sz="0" w:space="0" w:color="auto"/>
          </w:divBdr>
        </w:div>
        <w:div w:id="1476527206">
          <w:marLeft w:val="0"/>
          <w:marRight w:val="0"/>
          <w:marTop w:val="0"/>
          <w:marBottom w:val="0"/>
          <w:divBdr>
            <w:top w:val="none" w:sz="0" w:space="0" w:color="auto"/>
            <w:left w:val="none" w:sz="0" w:space="0" w:color="auto"/>
            <w:bottom w:val="none" w:sz="0" w:space="0" w:color="auto"/>
            <w:right w:val="none" w:sz="0" w:space="0" w:color="auto"/>
          </w:divBdr>
        </w:div>
        <w:div w:id="1327317226">
          <w:marLeft w:val="0"/>
          <w:marRight w:val="0"/>
          <w:marTop w:val="0"/>
          <w:marBottom w:val="0"/>
          <w:divBdr>
            <w:top w:val="none" w:sz="0" w:space="0" w:color="auto"/>
            <w:left w:val="none" w:sz="0" w:space="0" w:color="auto"/>
            <w:bottom w:val="none" w:sz="0" w:space="0" w:color="auto"/>
            <w:right w:val="none" w:sz="0" w:space="0" w:color="auto"/>
          </w:divBdr>
        </w:div>
        <w:div w:id="1600218280">
          <w:marLeft w:val="0"/>
          <w:marRight w:val="0"/>
          <w:marTop w:val="0"/>
          <w:marBottom w:val="0"/>
          <w:divBdr>
            <w:top w:val="none" w:sz="0" w:space="0" w:color="auto"/>
            <w:left w:val="none" w:sz="0" w:space="0" w:color="auto"/>
            <w:bottom w:val="none" w:sz="0" w:space="0" w:color="auto"/>
            <w:right w:val="none" w:sz="0" w:space="0" w:color="auto"/>
          </w:divBdr>
        </w:div>
        <w:div w:id="588730210">
          <w:marLeft w:val="0"/>
          <w:marRight w:val="0"/>
          <w:marTop w:val="0"/>
          <w:marBottom w:val="0"/>
          <w:divBdr>
            <w:top w:val="none" w:sz="0" w:space="0" w:color="auto"/>
            <w:left w:val="none" w:sz="0" w:space="0" w:color="auto"/>
            <w:bottom w:val="none" w:sz="0" w:space="0" w:color="auto"/>
            <w:right w:val="none" w:sz="0" w:space="0" w:color="auto"/>
          </w:divBdr>
        </w:div>
        <w:div w:id="78675290">
          <w:marLeft w:val="0"/>
          <w:marRight w:val="0"/>
          <w:marTop w:val="0"/>
          <w:marBottom w:val="0"/>
          <w:divBdr>
            <w:top w:val="none" w:sz="0" w:space="0" w:color="auto"/>
            <w:left w:val="none" w:sz="0" w:space="0" w:color="auto"/>
            <w:bottom w:val="none" w:sz="0" w:space="0" w:color="auto"/>
            <w:right w:val="none" w:sz="0" w:space="0" w:color="auto"/>
          </w:divBdr>
        </w:div>
        <w:div w:id="462386832">
          <w:marLeft w:val="0"/>
          <w:marRight w:val="0"/>
          <w:marTop w:val="0"/>
          <w:marBottom w:val="0"/>
          <w:divBdr>
            <w:top w:val="none" w:sz="0" w:space="0" w:color="auto"/>
            <w:left w:val="none" w:sz="0" w:space="0" w:color="auto"/>
            <w:bottom w:val="none" w:sz="0" w:space="0" w:color="auto"/>
            <w:right w:val="none" w:sz="0" w:space="0" w:color="auto"/>
          </w:divBdr>
        </w:div>
        <w:div w:id="228199190">
          <w:marLeft w:val="0"/>
          <w:marRight w:val="0"/>
          <w:marTop w:val="0"/>
          <w:marBottom w:val="0"/>
          <w:divBdr>
            <w:top w:val="none" w:sz="0" w:space="0" w:color="auto"/>
            <w:left w:val="none" w:sz="0" w:space="0" w:color="auto"/>
            <w:bottom w:val="none" w:sz="0" w:space="0" w:color="auto"/>
            <w:right w:val="none" w:sz="0" w:space="0" w:color="auto"/>
          </w:divBdr>
        </w:div>
        <w:div w:id="1630477143">
          <w:marLeft w:val="0"/>
          <w:marRight w:val="0"/>
          <w:marTop w:val="0"/>
          <w:marBottom w:val="0"/>
          <w:divBdr>
            <w:top w:val="none" w:sz="0" w:space="0" w:color="auto"/>
            <w:left w:val="none" w:sz="0" w:space="0" w:color="auto"/>
            <w:bottom w:val="none" w:sz="0" w:space="0" w:color="auto"/>
            <w:right w:val="none" w:sz="0" w:space="0" w:color="auto"/>
          </w:divBdr>
        </w:div>
        <w:div w:id="2002660195">
          <w:marLeft w:val="0"/>
          <w:marRight w:val="0"/>
          <w:marTop w:val="0"/>
          <w:marBottom w:val="0"/>
          <w:divBdr>
            <w:top w:val="none" w:sz="0" w:space="0" w:color="auto"/>
            <w:left w:val="none" w:sz="0" w:space="0" w:color="auto"/>
            <w:bottom w:val="none" w:sz="0" w:space="0" w:color="auto"/>
            <w:right w:val="none" w:sz="0" w:space="0" w:color="auto"/>
          </w:divBdr>
        </w:div>
        <w:div w:id="75321709">
          <w:marLeft w:val="0"/>
          <w:marRight w:val="0"/>
          <w:marTop w:val="0"/>
          <w:marBottom w:val="0"/>
          <w:divBdr>
            <w:top w:val="none" w:sz="0" w:space="0" w:color="auto"/>
            <w:left w:val="none" w:sz="0" w:space="0" w:color="auto"/>
            <w:bottom w:val="none" w:sz="0" w:space="0" w:color="auto"/>
            <w:right w:val="none" w:sz="0" w:space="0" w:color="auto"/>
          </w:divBdr>
        </w:div>
        <w:div w:id="1546481603">
          <w:marLeft w:val="0"/>
          <w:marRight w:val="0"/>
          <w:marTop w:val="0"/>
          <w:marBottom w:val="0"/>
          <w:divBdr>
            <w:top w:val="none" w:sz="0" w:space="0" w:color="auto"/>
            <w:left w:val="none" w:sz="0" w:space="0" w:color="auto"/>
            <w:bottom w:val="none" w:sz="0" w:space="0" w:color="auto"/>
            <w:right w:val="none" w:sz="0" w:space="0" w:color="auto"/>
          </w:divBdr>
        </w:div>
        <w:div w:id="914438331">
          <w:marLeft w:val="0"/>
          <w:marRight w:val="0"/>
          <w:marTop w:val="0"/>
          <w:marBottom w:val="0"/>
          <w:divBdr>
            <w:top w:val="none" w:sz="0" w:space="0" w:color="auto"/>
            <w:left w:val="none" w:sz="0" w:space="0" w:color="auto"/>
            <w:bottom w:val="none" w:sz="0" w:space="0" w:color="auto"/>
            <w:right w:val="none" w:sz="0" w:space="0" w:color="auto"/>
          </w:divBdr>
        </w:div>
        <w:div w:id="1793933866">
          <w:marLeft w:val="0"/>
          <w:marRight w:val="0"/>
          <w:marTop w:val="0"/>
          <w:marBottom w:val="0"/>
          <w:divBdr>
            <w:top w:val="none" w:sz="0" w:space="0" w:color="auto"/>
            <w:left w:val="none" w:sz="0" w:space="0" w:color="auto"/>
            <w:bottom w:val="none" w:sz="0" w:space="0" w:color="auto"/>
            <w:right w:val="none" w:sz="0" w:space="0" w:color="auto"/>
          </w:divBdr>
        </w:div>
        <w:div w:id="1525434186">
          <w:marLeft w:val="0"/>
          <w:marRight w:val="0"/>
          <w:marTop w:val="0"/>
          <w:marBottom w:val="0"/>
          <w:divBdr>
            <w:top w:val="none" w:sz="0" w:space="0" w:color="auto"/>
            <w:left w:val="none" w:sz="0" w:space="0" w:color="auto"/>
            <w:bottom w:val="none" w:sz="0" w:space="0" w:color="auto"/>
            <w:right w:val="none" w:sz="0" w:space="0" w:color="auto"/>
          </w:divBdr>
        </w:div>
        <w:div w:id="2081824927">
          <w:marLeft w:val="0"/>
          <w:marRight w:val="0"/>
          <w:marTop w:val="0"/>
          <w:marBottom w:val="0"/>
          <w:divBdr>
            <w:top w:val="none" w:sz="0" w:space="0" w:color="auto"/>
            <w:left w:val="none" w:sz="0" w:space="0" w:color="auto"/>
            <w:bottom w:val="none" w:sz="0" w:space="0" w:color="auto"/>
            <w:right w:val="none" w:sz="0" w:space="0" w:color="auto"/>
          </w:divBdr>
        </w:div>
        <w:div w:id="1979726312">
          <w:marLeft w:val="0"/>
          <w:marRight w:val="0"/>
          <w:marTop w:val="0"/>
          <w:marBottom w:val="0"/>
          <w:divBdr>
            <w:top w:val="none" w:sz="0" w:space="0" w:color="auto"/>
            <w:left w:val="none" w:sz="0" w:space="0" w:color="auto"/>
            <w:bottom w:val="none" w:sz="0" w:space="0" w:color="auto"/>
            <w:right w:val="none" w:sz="0" w:space="0" w:color="auto"/>
          </w:divBdr>
        </w:div>
        <w:div w:id="480855821">
          <w:marLeft w:val="0"/>
          <w:marRight w:val="0"/>
          <w:marTop w:val="0"/>
          <w:marBottom w:val="0"/>
          <w:divBdr>
            <w:top w:val="none" w:sz="0" w:space="0" w:color="auto"/>
            <w:left w:val="none" w:sz="0" w:space="0" w:color="auto"/>
            <w:bottom w:val="none" w:sz="0" w:space="0" w:color="auto"/>
            <w:right w:val="none" w:sz="0" w:space="0" w:color="auto"/>
          </w:divBdr>
        </w:div>
        <w:div w:id="1832981806">
          <w:marLeft w:val="0"/>
          <w:marRight w:val="0"/>
          <w:marTop w:val="0"/>
          <w:marBottom w:val="0"/>
          <w:divBdr>
            <w:top w:val="none" w:sz="0" w:space="0" w:color="auto"/>
            <w:left w:val="none" w:sz="0" w:space="0" w:color="auto"/>
            <w:bottom w:val="none" w:sz="0" w:space="0" w:color="auto"/>
            <w:right w:val="none" w:sz="0" w:space="0" w:color="auto"/>
          </w:divBdr>
        </w:div>
        <w:div w:id="627857704">
          <w:marLeft w:val="0"/>
          <w:marRight w:val="0"/>
          <w:marTop w:val="0"/>
          <w:marBottom w:val="0"/>
          <w:divBdr>
            <w:top w:val="none" w:sz="0" w:space="0" w:color="auto"/>
            <w:left w:val="none" w:sz="0" w:space="0" w:color="auto"/>
            <w:bottom w:val="none" w:sz="0" w:space="0" w:color="auto"/>
            <w:right w:val="none" w:sz="0" w:space="0" w:color="auto"/>
          </w:divBdr>
        </w:div>
        <w:div w:id="2116821821">
          <w:marLeft w:val="0"/>
          <w:marRight w:val="0"/>
          <w:marTop w:val="0"/>
          <w:marBottom w:val="0"/>
          <w:divBdr>
            <w:top w:val="none" w:sz="0" w:space="0" w:color="auto"/>
            <w:left w:val="none" w:sz="0" w:space="0" w:color="auto"/>
            <w:bottom w:val="none" w:sz="0" w:space="0" w:color="auto"/>
            <w:right w:val="none" w:sz="0" w:space="0" w:color="auto"/>
          </w:divBdr>
        </w:div>
        <w:div w:id="7484729">
          <w:marLeft w:val="0"/>
          <w:marRight w:val="0"/>
          <w:marTop w:val="0"/>
          <w:marBottom w:val="0"/>
          <w:divBdr>
            <w:top w:val="none" w:sz="0" w:space="0" w:color="auto"/>
            <w:left w:val="none" w:sz="0" w:space="0" w:color="auto"/>
            <w:bottom w:val="none" w:sz="0" w:space="0" w:color="auto"/>
            <w:right w:val="none" w:sz="0" w:space="0" w:color="auto"/>
          </w:divBdr>
        </w:div>
        <w:div w:id="1750350092">
          <w:marLeft w:val="0"/>
          <w:marRight w:val="0"/>
          <w:marTop w:val="0"/>
          <w:marBottom w:val="0"/>
          <w:divBdr>
            <w:top w:val="none" w:sz="0" w:space="0" w:color="auto"/>
            <w:left w:val="none" w:sz="0" w:space="0" w:color="auto"/>
            <w:bottom w:val="none" w:sz="0" w:space="0" w:color="auto"/>
            <w:right w:val="none" w:sz="0" w:space="0" w:color="auto"/>
          </w:divBdr>
        </w:div>
        <w:div w:id="123742571">
          <w:marLeft w:val="0"/>
          <w:marRight w:val="0"/>
          <w:marTop w:val="0"/>
          <w:marBottom w:val="0"/>
          <w:divBdr>
            <w:top w:val="none" w:sz="0" w:space="0" w:color="auto"/>
            <w:left w:val="none" w:sz="0" w:space="0" w:color="auto"/>
            <w:bottom w:val="none" w:sz="0" w:space="0" w:color="auto"/>
            <w:right w:val="none" w:sz="0" w:space="0" w:color="auto"/>
          </w:divBdr>
        </w:div>
        <w:div w:id="1901862970">
          <w:marLeft w:val="0"/>
          <w:marRight w:val="0"/>
          <w:marTop w:val="0"/>
          <w:marBottom w:val="0"/>
          <w:divBdr>
            <w:top w:val="none" w:sz="0" w:space="0" w:color="auto"/>
            <w:left w:val="none" w:sz="0" w:space="0" w:color="auto"/>
            <w:bottom w:val="none" w:sz="0" w:space="0" w:color="auto"/>
            <w:right w:val="none" w:sz="0" w:space="0" w:color="auto"/>
          </w:divBdr>
        </w:div>
        <w:div w:id="1951080463">
          <w:marLeft w:val="0"/>
          <w:marRight w:val="0"/>
          <w:marTop w:val="0"/>
          <w:marBottom w:val="0"/>
          <w:divBdr>
            <w:top w:val="none" w:sz="0" w:space="0" w:color="auto"/>
            <w:left w:val="none" w:sz="0" w:space="0" w:color="auto"/>
            <w:bottom w:val="none" w:sz="0" w:space="0" w:color="auto"/>
            <w:right w:val="none" w:sz="0" w:space="0" w:color="auto"/>
          </w:divBdr>
        </w:div>
        <w:div w:id="1715227097">
          <w:marLeft w:val="0"/>
          <w:marRight w:val="0"/>
          <w:marTop w:val="0"/>
          <w:marBottom w:val="0"/>
          <w:divBdr>
            <w:top w:val="none" w:sz="0" w:space="0" w:color="auto"/>
            <w:left w:val="none" w:sz="0" w:space="0" w:color="auto"/>
            <w:bottom w:val="none" w:sz="0" w:space="0" w:color="auto"/>
            <w:right w:val="none" w:sz="0" w:space="0" w:color="auto"/>
          </w:divBdr>
        </w:div>
        <w:div w:id="941759695">
          <w:marLeft w:val="0"/>
          <w:marRight w:val="0"/>
          <w:marTop w:val="0"/>
          <w:marBottom w:val="0"/>
          <w:divBdr>
            <w:top w:val="none" w:sz="0" w:space="0" w:color="auto"/>
            <w:left w:val="none" w:sz="0" w:space="0" w:color="auto"/>
            <w:bottom w:val="none" w:sz="0" w:space="0" w:color="auto"/>
            <w:right w:val="none" w:sz="0" w:space="0" w:color="auto"/>
          </w:divBdr>
        </w:div>
        <w:div w:id="1198663757">
          <w:marLeft w:val="0"/>
          <w:marRight w:val="0"/>
          <w:marTop w:val="0"/>
          <w:marBottom w:val="0"/>
          <w:divBdr>
            <w:top w:val="none" w:sz="0" w:space="0" w:color="auto"/>
            <w:left w:val="none" w:sz="0" w:space="0" w:color="auto"/>
            <w:bottom w:val="none" w:sz="0" w:space="0" w:color="auto"/>
            <w:right w:val="none" w:sz="0" w:space="0" w:color="auto"/>
          </w:divBdr>
        </w:div>
      </w:divsChild>
    </w:div>
    <w:div w:id="1872573710">
      <w:bodyDiv w:val="1"/>
      <w:marLeft w:val="0"/>
      <w:marRight w:val="0"/>
      <w:marTop w:val="0"/>
      <w:marBottom w:val="0"/>
      <w:divBdr>
        <w:top w:val="none" w:sz="0" w:space="0" w:color="auto"/>
        <w:left w:val="none" w:sz="0" w:space="0" w:color="auto"/>
        <w:bottom w:val="none" w:sz="0" w:space="0" w:color="auto"/>
        <w:right w:val="none" w:sz="0" w:space="0" w:color="auto"/>
      </w:divBdr>
      <w:divsChild>
        <w:div w:id="1894273517">
          <w:marLeft w:val="0"/>
          <w:marRight w:val="0"/>
          <w:marTop w:val="0"/>
          <w:marBottom w:val="0"/>
          <w:divBdr>
            <w:top w:val="none" w:sz="0" w:space="0" w:color="auto"/>
            <w:left w:val="none" w:sz="0" w:space="0" w:color="auto"/>
            <w:bottom w:val="none" w:sz="0" w:space="0" w:color="auto"/>
            <w:right w:val="none" w:sz="0" w:space="0" w:color="auto"/>
          </w:divBdr>
        </w:div>
        <w:div w:id="203952429">
          <w:marLeft w:val="0"/>
          <w:marRight w:val="0"/>
          <w:marTop w:val="0"/>
          <w:marBottom w:val="0"/>
          <w:divBdr>
            <w:top w:val="none" w:sz="0" w:space="0" w:color="auto"/>
            <w:left w:val="none" w:sz="0" w:space="0" w:color="auto"/>
            <w:bottom w:val="none" w:sz="0" w:space="0" w:color="auto"/>
            <w:right w:val="none" w:sz="0" w:space="0" w:color="auto"/>
          </w:divBdr>
        </w:div>
        <w:div w:id="55445166">
          <w:marLeft w:val="0"/>
          <w:marRight w:val="0"/>
          <w:marTop w:val="0"/>
          <w:marBottom w:val="0"/>
          <w:divBdr>
            <w:top w:val="none" w:sz="0" w:space="0" w:color="auto"/>
            <w:left w:val="none" w:sz="0" w:space="0" w:color="auto"/>
            <w:bottom w:val="none" w:sz="0" w:space="0" w:color="auto"/>
            <w:right w:val="none" w:sz="0" w:space="0" w:color="auto"/>
          </w:divBdr>
        </w:div>
        <w:div w:id="1366563380">
          <w:marLeft w:val="0"/>
          <w:marRight w:val="0"/>
          <w:marTop w:val="0"/>
          <w:marBottom w:val="0"/>
          <w:divBdr>
            <w:top w:val="none" w:sz="0" w:space="0" w:color="auto"/>
            <w:left w:val="none" w:sz="0" w:space="0" w:color="auto"/>
            <w:bottom w:val="none" w:sz="0" w:space="0" w:color="auto"/>
            <w:right w:val="none" w:sz="0" w:space="0" w:color="auto"/>
          </w:divBdr>
        </w:div>
        <w:div w:id="1392771712">
          <w:marLeft w:val="0"/>
          <w:marRight w:val="0"/>
          <w:marTop w:val="0"/>
          <w:marBottom w:val="0"/>
          <w:divBdr>
            <w:top w:val="none" w:sz="0" w:space="0" w:color="auto"/>
            <w:left w:val="none" w:sz="0" w:space="0" w:color="auto"/>
            <w:bottom w:val="none" w:sz="0" w:space="0" w:color="auto"/>
            <w:right w:val="none" w:sz="0" w:space="0" w:color="auto"/>
          </w:divBdr>
        </w:div>
        <w:div w:id="1700858220">
          <w:marLeft w:val="0"/>
          <w:marRight w:val="0"/>
          <w:marTop w:val="0"/>
          <w:marBottom w:val="0"/>
          <w:divBdr>
            <w:top w:val="none" w:sz="0" w:space="0" w:color="auto"/>
            <w:left w:val="none" w:sz="0" w:space="0" w:color="auto"/>
            <w:bottom w:val="none" w:sz="0" w:space="0" w:color="auto"/>
            <w:right w:val="none" w:sz="0" w:space="0" w:color="auto"/>
          </w:divBdr>
        </w:div>
        <w:div w:id="2069375150">
          <w:marLeft w:val="0"/>
          <w:marRight w:val="0"/>
          <w:marTop w:val="0"/>
          <w:marBottom w:val="0"/>
          <w:divBdr>
            <w:top w:val="none" w:sz="0" w:space="0" w:color="auto"/>
            <w:left w:val="none" w:sz="0" w:space="0" w:color="auto"/>
            <w:bottom w:val="none" w:sz="0" w:space="0" w:color="auto"/>
            <w:right w:val="none" w:sz="0" w:space="0" w:color="auto"/>
          </w:divBdr>
        </w:div>
        <w:div w:id="729960556">
          <w:marLeft w:val="0"/>
          <w:marRight w:val="0"/>
          <w:marTop w:val="0"/>
          <w:marBottom w:val="0"/>
          <w:divBdr>
            <w:top w:val="none" w:sz="0" w:space="0" w:color="auto"/>
            <w:left w:val="none" w:sz="0" w:space="0" w:color="auto"/>
            <w:bottom w:val="none" w:sz="0" w:space="0" w:color="auto"/>
            <w:right w:val="none" w:sz="0" w:space="0" w:color="auto"/>
          </w:divBdr>
        </w:div>
        <w:div w:id="1390304931">
          <w:marLeft w:val="0"/>
          <w:marRight w:val="0"/>
          <w:marTop w:val="0"/>
          <w:marBottom w:val="0"/>
          <w:divBdr>
            <w:top w:val="none" w:sz="0" w:space="0" w:color="auto"/>
            <w:left w:val="none" w:sz="0" w:space="0" w:color="auto"/>
            <w:bottom w:val="none" w:sz="0" w:space="0" w:color="auto"/>
            <w:right w:val="none" w:sz="0" w:space="0" w:color="auto"/>
          </w:divBdr>
        </w:div>
        <w:div w:id="1031153486">
          <w:marLeft w:val="0"/>
          <w:marRight w:val="0"/>
          <w:marTop w:val="0"/>
          <w:marBottom w:val="0"/>
          <w:divBdr>
            <w:top w:val="none" w:sz="0" w:space="0" w:color="auto"/>
            <w:left w:val="none" w:sz="0" w:space="0" w:color="auto"/>
            <w:bottom w:val="none" w:sz="0" w:space="0" w:color="auto"/>
            <w:right w:val="none" w:sz="0" w:space="0" w:color="auto"/>
          </w:divBdr>
        </w:div>
        <w:div w:id="1589848314">
          <w:marLeft w:val="0"/>
          <w:marRight w:val="0"/>
          <w:marTop w:val="0"/>
          <w:marBottom w:val="0"/>
          <w:divBdr>
            <w:top w:val="none" w:sz="0" w:space="0" w:color="auto"/>
            <w:left w:val="none" w:sz="0" w:space="0" w:color="auto"/>
            <w:bottom w:val="none" w:sz="0" w:space="0" w:color="auto"/>
            <w:right w:val="none" w:sz="0" w:space="0" w:color="auto"/>
          </w:divBdr>
        </w:div>
        <w:div w:id="636180596">
          <w:marLeft w:val="0"/>
          <w:marRight w:val="0"/>
          <w:marTop w:val="0"/>
          <w:marBottom w:val="0"/>
          <w:divBdr>
            <w:top w:val="none" w:sz="0" w:space="0" w:color="auto"/>
            <w:left w:val="none" w:sz="0" w:space="0" w:color="auto"/>
            <w:bottom w:val="none" w:sz="0" w:space="0" w:color="auto"/>
            <w:right w:val="none" w:sz="0" w:space="0" w:color="auto"/>
          </w:divBdr>
        </w:div>
        <w:div w:id="106390581">
          <w:marLeft w:val="0"/>
          <w:marRight w:val="0"/>
          <w:marTop w:val="0"/>
          <w:marBottom w:val="0"/>
          <w:divBdr>
            <w:top w:val="none" w:sz="0" w:space="0" w:color="auto"/>
            <w:left w:val="none" w:sz="0" w:space="0" w:color="auto"/>
            <w:bottom w:val="none" w:sz="0" w:space="0" w:color="auto"/>
            <w:right w:val="none" w:sz="0" w:space="0" w:color="auto"/>
          </w:divBdr>
        </w:div>
        <w:div w:id="1746803477">
          <w:marLeft w:val="0"/>
          <w:marRight w:val="0"/>
          <w:marTop w:val="0"/>
          <w:marBottom w:val="0"/>
          <w:divBdr>
            <w:top w:val="none" w:sz="0" w:space="0" w:color="auto"/>
            <w:left w:val="none" w:sz="0" w:space="0" w:color="auto"/>
            <w:bottom w:val="none" w:sz="0" w:space="0" w:color="auto"/>
            <w:right w:val="none" w:sz="0" w:space="0" w:color="auto"/>
          </w:divBdr>
        </w:div>
        <w:div w:id="1961181581">
          <w:marLeft w:val="0"/>
          <w:marRight w:val="0"/>
          <w:marTop w:val="0"/>
          <w:marBottom w:val="0"/>
          <w:divBdr>
            <w:top w:val="none" w:sz="0" w:space="0" w:color="auto"/>
            <w:left w:val="none" w:sz="0" w:space="0" w:color="auto"/>
            <w:bottom w:val="none" w:sz="0" w:space="0" w:color="auto"/>
            <w:right w:val="none" w:sz="0" w:space="0" w:color="auto"/>
          </w:divBdr>
        </w:div>
        <w:div w:id="1204514796">
          <w:marLeft w:val="0"/>
          <w:marRight w:val="0"/>
          <w:marTop w:val="0"/>
          <w:marBottom w:val="0"/>
          <w:divBdr>
            <w:top w:val="none" w:sz="0" w:space="0" w:color="auto"/>
            <w:left w:val="none" w:sz="0" w:space="0" w:color="auto"/>
            <w:bottom w:val="none" w:sz="0" w:space="0" w:color="auto"/>
            <w:right w:val="none" w:sz="0" w:space="0" w:color="auto"/>
          </w:divBdr>
        </w:div>
        <w:div w:id="1809743539">
          <w:marLeft w:val="0"/>
          <w:marRight w:val="0"/>
          <w:marTop w:val="0"/>
          <w:marBottom w:val="0"/>
          <w:divBdr>
            <w:top w:val="none" w:sz="0" w:space="0" w:color="auto"/>
            <w:left w:val="none" w:sz="0" w:space="0" w:color="auto"/>
            <w:bottom w:val="none" w:sz="0" w:space="0" w:color="auto"/>
            <w:right w:val="none" w:sz="0" w:space="0" w:color="auto"/>
          </w:divBdr>
        </w:div>
        <w:div w:id="1281836441">
          <w:marLeft w:val="0"/>
          <w:marRight w:val="0"/>
          <w:marTop w:val="0"/>
          <w:marBottom w:val="0"/>
          <w:divBdr>
            <w:top w:val="none" w:sz="0" w:space="0" w:color="auto"/>
            <w:left w:val="none" w:sz="0" w:space="0" w:color="auto"/>
            <w:bottom w:val="none" w:sz="0" w:space="0" w:color="auto"/>
            <w:right w:val="none" w:sz="0" w:space="0" w:color="auto"/>
          </w:divBdr>
        </w:div>
        <w:div w:id="391344173">
          <w:marLeft w:val="0"/>
          <w:marRight w:val="0"/>
          <w:marTop w:val="0"/>
          <w:marBottom w:val="0"/>
          <w:divBdr>
            <w:top w:val="none" w:sz="0" w:space="0" w:color="auto"/>
            <w:left w:val="none" w:sz="0" w:space="0" w:color="auto"/>
            <w:bottom w:val="none" w:sz="0" w:space="0" w:color="auto"/>
            <w:right w:val="none" w:sz="0" w:space="0" w:color="auto"/>
          </w:divBdr>
        </w:div>
        <w:div w:id="706217499">
          <w:marLeft w:val="0"/>
          <w:marRight w:val="0"/>
          <w:marTop w:val="0"/>
          <w:marBottom w:val="0"/>
          <w:divBdr>
            <w:top w:val="none" w:sz="0" w:space="0" w:color="auto"/>
            <w:left w:val="none" w:sz="0" w:space="0" w:color="auto"/>
            <w:bottom w:val="none" w:sz="0" w:space="0" w:color="auto"/>
            <w:right w:val="none" w:sz="0" w:space="0" w:color="auto"/>
          </w:divBdr>
        </w:div>
        <w:div w:id="1212687087">
          <w:marLeft w:val="0"/>
          <w:marRight w:val="0"/>
          <w:marTop w:val="0"/>
          <w:marBottom w:val="0"/>
          <w:divBdr>
            <w:top w:val="none" w:sz="0" w:space="0" w:color="auto"/>
            <w:left w:val="none" w:sz="0" w:space="0" w:color="auto"/>
            <w:bottom w:val="none" w:sz="0" w:space="0" w:color="auto"/>
            <w:right w:val="none" w:sz="0" w:space="0" w:color="auto"/>
          </w:divBdr>
        </w:div>
        <w:div w:id="828208771">
          <w:marLeft w:val="0"/>
          <w:marRight w:val="0"/>
          <w:marTop w:val="0"/>
          <w:marBottom w:val="0"/>
          <w:divBdr>
            <w:top w:val="none" w:sz="0" w:space="0" w:color="auto"/>
            <w:left w:val="none" w:sz="0" w:space="0" w:color="auto"/>
            <w:bottom w:val="none" w:sz="0" w:space="0" w:color="auto"/>
            <w:right w:val="none" w:sz="0" w:space="0" w:color="auto"/>
          </w:divBdr>
        </w:div>
        <w:div w:id="645861720">
          <w:marLeft w:val="0"/>
          <w:marRight w:val="0"/>
          <w:marTop w:val="0"/>
          <w:marBottom w:val="0"/>
          <w:divBdr>
            <w:top w:val="none" w:sz="0" w:space="0" w:color="auto"/>
            <w:left w:val="none" w:sz="0" w:space="0" w:color="auto"/>
            <w:bottom w:val="none" w:sz="0" w:space="0" w:color="auto"/>
            <w:right w:val="none" w:sz="0" w:space="0" w:color="auto"/>
          </w:divBdr>
        </w:div>
        <w:div w:id="1624457359">
          <w:marLeft w:val="0"/>
          <w:marRight w:val="0"/>
          <w:marTop w:val="0"/>
          <w:marBottom w:val="0"/>
          <w:divBdr>
            <w:top w:val="none" w:sz="0" w:space="0" w:color="auto"/>
            <w:left w:val="none" w:sz="0" w:space="0" w:color="auto"/>
            <w:bottom w:val="none" w:sz="0" w:space="0" w:color="auto"/>
            <w:right w:val="none" w:sz="0" w:space="0" w:color="auto"/>
          </w:divBdr>
        </w:div>
        <w:div w:id="1353340516">
          <w:marLeft w:val="0"/>
          <w:marRight w:val="0"/>
          <w:marTop w:val="0"/>
          <w:marBottom w:val="0"/>
          <w:divBdr>
            <w:top w:val="none" w:sz="0" w:space="0" w:color="auto"/>
            <w:left w:val="none" w:sz="0" w:space="0" w:color="auto"/>
            <w:bottom w:val="none" w:sz="0" w:space="0" w:color="auto"/>
            <w:right w:val="none" w:sz="0" w:space="0" w:color="auto"/>
          </w:divBdr>
        </w:div>
        <w:div w:id="1499468093">
          <w:marLeft w:val="0"/>
          <w:marRight w:val="0"/>
          <w:marTop w:val="0"/>
          <w:marBottom w:val="0"/>
          <w:divBdr>
            <w:top w:val="none" w:sz="0" w:space="0" w:color="auto"/>
            <w:left w:val="none" w:sz="0" w:space="0" w:color="auto"/>
            <w:bottom w:val="none" w:sz="0" w:space="0" w:color="auto"/>
            <w:right w:val="none" w:sz="0" w:space="0" w:color="auto"/>
          </w:divBdr>
        </w:div>
        <w:div w:id="1809742385">
          <w:marLeft w:val="0"/>
          <w:marRight w:val="0"/>
          <w:marTop w:val="0"/>
          <w:marBottom w:val="0"/>
          <w:divBdr>
            <w:top w:val="none" w:sz="0" w:space="0" w:color="auto"/>
            <w:left w:val="none" w:sz="0" w:space="0" w:color="auto"/>
            <w:bottom w:val="none" w:sz="0" w:space="0" w:color="auto"/>
            <w:right w:val="none" w:sz="0" w:space="0" w:color="auto"/>
          </w:divBdr>
        </w:div>
        <w:div w:id="1443987279">
          <w:marLeft w:val="0"/>
          <w:marRight w:val="0"/>
          <w:marTop w:val="0"/>
          <w:marBottom w:val="0"/>
          <w:divBdr>
            <w:top w:val="none" w:sz="0" w:space="0" w:color="auto"/>
            <w:left w:val="none" w:sz="0" w:space="0" w:color="auto"/>
            <w:bottom w:val="none" w:sz="0" w:space="0" w:color="auto"/>
            <w:right w:val="none" w:sz="0" w:space="0" w:color="auto"/>
          </w:divBdr>
        </w:div>
        <w:div w:id="495071843">
          <w:marLeft w:val="0"/>
          <w:marRight w:val="0"/>
          <w:marTop w:val="0"/>
          <w:marBottom w:val="0"/>
          <w:divBdr>
            <w:top w:val="none" w:sz="0" w:space="0" w:color="auto"/>
            <w:left w:val="none" w:sz="0" w:space="0" w:color="auto"/>
            <w:bottom w:val="none" w:sz="0" w:space="0" w:color="auto"/>
            <w:right w:val="none" w:sz="0" w:space="0" w:color="auto"/>
          </w:divBdr>
        </w:div>
        <w:div w:id="97141905">
          <w:marLeft w:val="0"/>
          <w:marRight w:val="0"/>
          <w:marTop w:val="0"/>
          <w:marBottom w:val="0"/>
          <w:divBdr>
            <w:top w:val="none" w:sz="0" w:space="0" w:color="auto"/>
            <w:left w:val="none" w:sz="0" w:space="0" w:color="auto"/>
            <w:bottom w:val="none" w:sz="0" w:space="0" w:color="auto"/>
            <w:right w:val="none" w:sz="0" w:space="0" w:color="auto"/>
          </w:divBdr>
        </w:div>
        <w:div w:id="121703400">
          <w:marLeft w:val="0"/>
          <w:marRight w:val="0"/>
          <w:marTop w:val="0"/>
          <w:marBottom w:val="0"/>
          <w:divBdr>
            <w:top w:val="none" w:sz="0" w:space="0" w:color="auto"/>
            <w:left w:val="none" w:sz="0" w:space="0" w:color="auto"/>
            <w:bottom w:val="none" w:sz="0" w:space="0" w:color="auto"/>
            <w:right w:val="none" w:sz="0" w:space="0" w:color="auto"/>
          </w:divBdr>
        </w:div>
        <w:div w:id="1088650154">
          <w:marLeft w:val="0"/>
          <w:marRight w:val="0"/>
          <w:marTop w:val="0"/>
          <w:marBottom w:val="0"/>
          <w:divBdr>
            <w:top w:val="none" w:sz="0" w:space="0" w:color="auto"/>
            <w:left w:val="none" w:sz="0" w:space="0" w:color="auto"/>
            <w:bottom w:val="none" w:sz="0" w:space="0" w:color="auto"/>
            <w:right w:val="none" w:sz="0" w:space="0" w:color="auto"/>
          </w:divBdr>
        </w:div>
        <w:div w:id="1474905243">
          <w:marLeft w:val="0"/>
          <w:marRight w:val="0"/>
          <w:marTop w:val="0"/>
          <w:marBottom w:val="0"/>
          <w:divBdr>
            <w:top w:val="none" w:sz="0" w:space="0" w:color="auto"/>
            <w:left w:val="none" w:sz="0" w:space="0" w:color="auto"/>
            <w:bottom w:val="none" w:sz="0" w:space="0" w:color="auto"/>
            <w:right w:val="none" w:sz="0" w:space="0" w:color="auto"/>
          </w:divBdr>
        </w:div>
        <w:div w:id="414665944">
          <w:marLeft w:val="0"/>
          <w:marRight w:val="0"/>
          <w:marTop w:val="0"/>
          <w:marBottom w:val="0"/>
          <w:divBdr>
            <w:top w:val="none" w:sz="0" w:space="0" w:color="auto"/>
            <w:left w:val="none" w:sz="0" w:space="0" w:color="auto"/>
            <w:bottom w:val="none" w:sz="0" w:space="0" w:color="auto"/>
            <w:right w:val="none" w:sz="0" w:space="0" w:color="auto"/>
          </w:divBdr>
        </w:div>
        <w:div w:id="522718219">
          <w:marLeft w:val="0"/>
          <w:marRight w:val="0"/>
          <w:marTop w:val="0"/>
          <w:marBottom w:val="0"/>
          <w:divBdr>
            <w:top w:val="none" w:sz="0" w:space="0" w:color="auto"/>
            <w:left w:val="none" w:sz="0" w:space="0" w:color="auto"/>
            <w:bottom w:val="none" w:sz="0" w:space="0" w:color="auto"/>
            <w:right w:val="none" w:sz="0" w:space="0" w:color="auto"/>
          </w:divBdr>
        </w:div>
        <w:div w:id="51084311">
          <w:marLeft w:val="0"/>
          <w:marRight w:val="0"/>
          <w:marTop w:val="0"/>
          <w:marBottom w:val="0"/>
          <w:divBdr>
            <w:top w:val="none" w:sz="0" w:space="0" w:color="auto"/>
            <w:left w:val="none" w:sz="0" w:space="0" w:color="auto"/>
            <w:bottom w:val="none" w:sz="0" w:space="0" w:color="auto"/>
            <w:right w:val="none" w:sz="0" w:space="0" w:color="auto"/>
          </w:divBdr>
        </w:div>
        <w:div w:id="791168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tsystem.edu/board-of-regents/policy-library/policies/uts125-processing-intellectual-property-agreements" TargetMode="External"/><Relationship Id="rId18" Type="http://schemas.openxmlformats.org/officeDocument/2006/relationships/hyperlink" Target="http://www.utsystem.edu/board-of-regents/rules/10501-delegation-act-behalf-board" TargetMode="External"/><Relationship Id="rId26" Type="http://schemas.openxmlformats.org/officeDocument/2006/relationships/hyperlink" Target="http://www.utsystem.edu/ogc/IntellectualProperty/ProcedureManagingConflicts.htm" TargetMode="External"/><Relationship Id="rId3" Type="http://schemas.openxmlformats.org/officeDocument/2006/relationships/customXml" Target="../customXml/item3.xml"/><Relationship Id="rId21" Type="http://schemas.openxmlformats.org/officeDocument/2006/relationships/hyperlink" Target="http://www.statutes.legis.state.tx.us/Docs/ED/htm/ED.51.htm" TargetMode="External"/><Relationship Id="rId7" Type="http://schemas.openxmlformats.org/officeDocument/2006/relationships/styles" Target="styles.xml"/><Relationship Id="rId12" Type="http://schemas.openxmlformats.org/officeDocument/2006/relationships/hyperlink" Target="http://www.utsystem.edu/board-of-regents/policy-library/policies/uts125-processing-intellectual-property-agreements" TargetMode="External"/><Relationship Id="rId17" Type="http://schemas.openxmlformats.org/officeDocument/2006/relationships/hyperlink" Target="http://www.statutes.legis.state.tx.us/Docs/ED/htm/ED.51.htm" TargetMode="External"/><Relationship Id="rId25" Type="http://schemas.openxmlformats.org/officeDocument/2006/relationships/hyperlink" Target="http://www.utsystem.edu/board-of-regents/policy-library/policies/uts125-processing-intellectual-property-agreements" TargetMode="External"/><Relationship Id="rId2" Type="http://schemas.openxmlformats.org/officeDocument/2006/relationships/customXml" Target="../customXml/item2.xml"/><Relationship Id="rId16" Type="http://schemas.openxmlformats.org/officeDocument/2006/relationships/hyperlink" Target="http://www.statutes.legis.state.tx.us/Docs/ED/htm/ED.51.htm" TargetMode="External"/><Relationship Id="rId20" Type="http://schemas.openxmlformats.org/officeDocument/2006/relationships/hyperlink" Target="http://www.gpo.gov/fdsys/granule/USCODE-2011-title35/USCODE-2011-title35-partII-chap1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utsystem.edu/board-of-regents/rules/10501-delegation-act-behalf-board" TargetMode="External"/><Relationship Id="rId5" Type="http://schemas.openxmlformats.org/officeDocument/2006/relationships/customXml" Target="../customXml/item5.xml"/><Relationship Id="rId15" Type="http://schemas.openxmlformats.org/officeDocument/2006/relationships/hyperlink" Target="http://www.utsystem.edu/ogc/IntellectualProperty/ProcedureManagingConflicts.htm" TargetMode="External"/><Relationship Id="rId23" Type="http://schemas.openxmlformats.org/officeDocument/2006/relationships/hyperlink" Target="http://www.statutes.legis.state.tx.us/Docs/ED/htm/ED.153.htm"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utsystem.edu/board-of-regents/policy-library/policies/uts125-processing-intellectual-property-agreement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tsystem.edu/ogc/IntellectualProperty/ProcedureManagingConflicts.htm" TargetMode="External"/><Relationship Id="rId22" Type="http://schemas.openxmlformats.org/officeDocument/2006/relationships/hyperlink" Target="http://www.statutes.legis.state.tx.us/Docs/ED/htm/ED.51.htm" TargetMode="External"/><Relationship Id="rId27" Type="http://schemas.openxmlformats.org/officeDocument/2006/relationships/hyperlink" Target="mailto:bor@utsystem.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a3be547-8cf1-486b-8a27-bb82939ee649">HAH47WDUFTJF-425-205</_dlc_DocId>
    <_dlc_DocIdUrl xmlns="2a3be547-8cf1-486b-8a27-bb82939ee649">
      <Url>https://department.utsystem.edu/bor/office/RegentsRules/_layouts/DocIdRedir.aspx?ID=HAH47WDUFTJF-425-205</Url>
      <Description>HAH47WDUFTJF-425-205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C1CC770C68C734289D785FAB70790DF" ma:contentTypeVersion="0" ma:contentTypeDescription="Create a new document." ma:contentTypeScope="" ma:versionID="61906d8e042cdd86d6b2f64b49541a49">
  <xsd:schema xmlns:xsd="http://www.w3.org/2001/XMLSchema" xmlns:xs="http://www.w3.org/2001/XMLSchema" xmlns:p="http://schemas.microsoft.com/office/2006/metadata/properties" xmlns:ns2="2a3be547-8cf1-486b-8a27-bb82939ee649" targetNamespace="http://schemas.microsoft.com/office/2006/metadata/properties" ma:root="true" ma:fieldsID="879e3c20f450bcbf876bb967e4e4856f" ns2:_="">
    <xsd:import namespace="2a3be547-8cf1-486b-8a27-bb82939ee64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be547-8cf1-486b-8a27-bb82939ee6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or 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D6612-EB59-40ED-83D4-5DFBEF91EB46}">
  <ds:schemaRefs>
    <ds:schemaRef ds:uri="http://schemas.microsoft.com/office/2006/documentManagement/types"/>
    <ds:schemaRef ds:uri="http://purl.org/dc/terms/"/>
    <ds:schemaRef ds:uri="http://schemas.openxmlformats.org/package/2006/metadata/core-properties"/>
    <ds:schemaRef ds:uri="2a3be547-8cf1-486b-8a27-bb82939ee649"/>
    <ds:schemaRef ds:uri="http://purl.org/dc/dcmitype/"/>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7679AE6-ECD3-4D64-846C-A42516A75779}">
  <ds:schemaRefs>
    <ds:schemaRef ds:uri="http://schemas.microsoft.com/sharepoint/v3/contenttype/forms"/>
  </ds:schemaRefs>
</ds:datastoreItem>
</file>

<file path=customXml/itemProps3.xml><?xml version="1.0" encoding="utf-8"?>
<ds:datastoreItem xmlns:ds="http://schemas.openxmlformats.org/officeDocument/2006/customXml" ds:itemID="{A55BAE70-E281-4BC1-A4BC-78AFDD0C359C}">
  <ds:schemaRefs>
    <ds:schemaRef ds:uri="http://schemas.microsoft.com/sharepoint/events"/>
  </ds:schemaRefs>
</ds:datastoreItem>
</file>

<file path=customXml/itemProps4.xml><?xml version="1.0" encoding="utf-8"?>
<ds:datastoreItem xmlns:ds="http://schemas.openxmlformats.org/officeDocument/2006/customXml" ds:itemID="{A3D07CA0-9952-427E-BD01-76B35E3F3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be547-8cf1-486b-8a27-bb82939ee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ABBF2D-EB3E-4B06-A1BC-ED6CA163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4370</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Attachment 1 - Revised language for Regents' Rules 90000 Series, Intellectual Property</vt:lpstr>
    </vt:vector>
  </TitlesOfParts>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Property: Preamble, Scope, Authority</dc:title>
  <dc:creator/>
  <cp:lastModifiedBy/>
  <cp:revision>1</cp:revision>
  <dcterms:created xsi:type="dcterms:W3CDTF">2015-08-04T21:01:00Z</dcterms:created>
  <dcterms:modified xsi:type="dcterms:W3CDTF">2017-02-20T18:30:00Z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0x010100DC1CC770C68C734289D785FAB70790DF</vt:lpwstr>
  </property>
  <property fmtid="{D5CDD505-2E9C-101B-9397-08002B2CF9AE}" pid="3" name="_dlc_DocIdItemGuid">
    <vt:lpwstr>0939b300-7b9e-43c2-861d-ebc3351e16ef</vt:lpwstr>
  </property>
</Properties>
</file>